
<file path=[Content_Types].xml><?xml version="1.0" encoding="utf-8"?>
<Types xmlns="http://schemas.openxmlformats.org/package/2006/content-types">
  <Default Extension="tmp"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280D" w:rsidRPr="004A10CC" w:rsidRDefault="00CF280D" w:rsidP="00CF280D">
      <w:pPr>
        <w:pStyle w:val="CRCoverPage"/>
        <w:tabs>
          <w:tab w:val="right" w:pos="9639"/>
        </w:tabs>
        <w:spacing w:after="0"/>
        <w:rPr>
          <w:b/>
          <w:noProof/>
          <w:sz w:val="24"/>
        </w:rPr>
      </w:pPr>
      <w:bookmarkStart w:id="0" w:name="OLE_LINK1"/>
      <w:bookmarkStart w:id="1" w:name="OLE_LINK2"/>
      <w:r w:rsidRPr="004A10CC">
        <w:rPr>
          <w:b/>
          <w:noProof/>
          <w:sz w:val="24"/>
        </w:rPr>
        <w:t>3GPP TSG RAN Meeting #</w:t>
      </w:r>
      <w:r>
        <w:rPr>
          <w:b/>
          <w:noProof/>
          <w:sz w:val="24"/>
        </w:rPr>
        <w:t>79</w:t>
      </w:r>
      <w:r w:rsidRPr="004A10CC">
        <w:rPr>
          <w:b/>
          <w:noProof/>
          <w:sz w:val="24"/>
        </w:rPr>
        <w:tab/>
      </w:r>
      <w:r w:rsidR="00765219" w:rsidRPr="00765219">
        <w:rPr>
          <w:b/>
          <w:noProof/>
          <w:sz w:val="24"/>
        </w:rPr>
        <w:t>RP-180177</w:t>
      </w:r>
    </w:p>
    <w:p w:rsidR="00CF280D" w:rsidRDefault="00CF280D" w:rsidP="00CF280D">
      <w:pPr>
        <w:pStyle w:val="CRCoverPage"/>
        <w:tabs>
          <w:tab w:val="right" w:pos="9639"/>
        </w:tabs>
        <w:spacing w:after="0"/>
        <w:rPr>
          <w:b/>
          <w:noProof/>
          <w:sz w:val="24"/>
        </w:rPr>
      </w:pPr>
      <w:r>
        <w:rPr>
          <w:b/>
          <w:noProof/>
          <w:sz w:val="24"/>
        </w:rPr>
        <w:t>Chennai</w:t>
      </w:r>
      <w:r w:rsidRPr="004A10CC">
        <w:rPr>
          <w:b/>
          <w:noProof/>
          <w:sz w:val="24"/>
        </w:rPr>
        <w:t xml:space="preserve">, </w:t>
      </w:r>
      <w:r>
        <w:rPr>
          <w:b/>
          <w:noProof/>
          <w:sz w:val="24"/>
        </w:rPr>
        <w:t>India</w:t>
      </w:r>
      <w:r w:rsidRPr="004A10CC">
        <w:rPr>
          <w:b/>
          <w:noProof/>
          <w:sz w:val="24"/>
        </w:rPr>
        <w:t xml:space="preserve">, </w:t>
      </w:r>
      <w:r>
        <w:rPr>
          <w:b/>
          <w:noProof/>
          <w:sz w:val="24"/>
        </w:rPr>
        <w:t>19-23</w:t>
      </w:r>
      <w:r w:rsidRPr="00AF1141">
        <w:rPr>
          <w:b/>
          <w:noProof/>
          <w:sz w:val="24"/>
          <w:vertAlign w:val="superscript"/>
        </w:rPr>
        <w:t>rd</w:t>
      </w:r>
      <w:r>
        <w:rPr>
          <w:b/>
          <w:noProof/>
          <w:sz w:val="24"/>
        </w:rPr>
        <w:t xml:space="preserve"> March 2018</w:t>
      </w:r>
    </w:p>
    <w:p w:rsidR="00CF280D" w:rsidRDefault="00CF280D" w:rsidP="00CF280D">
      <w:pPr>
        <w:pStyle w:val="TdocHeader2"/>
        <w:rPr>
          <w:bCs/>
          <w:sz w:val="20"/>
        </w:rPr>
      </w:pPr>
    </w:p>
    <w:p w:rsidR="00CF280D" w:rsidRPr="008979AC" w:rsidRDefault="00CF280D" w:rsidP="00CF280D">
      <w:pPr>
        <w:pStyle w:val="TdocHeader2"/>
        <w:rPr>
          <w:sz w:val="20"/>
          <w:lang w:val="en-US"/>
        </w:rPr>
      </w:pPr>
      <w:r w:rsidRPr="008979AC">
        <w:rPr>
          <w:sz w:val="20"/>
          <w:lang w:val="en-US"/>
        </w:rPr>
        <w:t xml:space="preserve">Source: </w:t>
      </w:r>
      <w:r w:rsidRPr="008979AC">
        <w:rPr>
          <w:sz w:val="20"/>
          <w:lang w:val="en-US"/>
        </w:rPr>
        <w:tab/>
      </w:r>
      <w:r w:rsidR="007650C8">
        <w:rPr>
          <w:sz w:val="20"/>
          <w:lang w:val="en-US"/>
        </w:rPr>
        <w:t>Fraunhofer IIS</w:t>
      </w:r>
    </w:p>
    <w:p w:rsidR="00CF280D" w:rsidRPr="0027658D" w:rsidRDefault="00CF280D" w:rsidP="00CF280D">
      <w:pPr>
        <w:pStyle w:val="TdocHeader2"/>
        <w:rPr>
          <w:sz w:val="20"/>
          <w:lang w:val="en-US"/>
        </w:rPr>
      </w:pPr>
      <w:r w:rsidRPr="008979AC">
        <w:rPr>
          <w:sz w:val="20"/>
          <w:lang w:val="en-US"/>
        </w:rPr>
        <w:t>Title:</w:t>
      </w:r>
      <w:r w:rsidRPr="008979AC">
        <w:rPr>
          <w:sz w:val="20"/>
          <w:lang w:val="en-US"/>
        </w:rPr>
        <w:tab/>
      </w:r>
      <w:r>
        <w:rPr>
          <w:sz w:val="20"/>
          <w:lang w:val="en-US"/>
        </w:rPr>
        <w:t xml:space="preserve">NR-NTN: </w:t>
      </w:r>
      <w:r w:rsidR="0021663B">
        <w:rPr>
          <w:sz w:val="20"/>
          <w:lang w:val="en-US"/>
        </w:rPr>
        <w:t xml:space="preserve">NR impact </w:t>
      </w:r>
      <w:r w:rsidR="00A62272">
        <w:rPr>
          <w:sz w:val="20"/>
          <w:lang w:val="en-US"/>
        </w:rPr>
        <w:t>area identification</w:t>
      </w:r>
      <w:r w:rsidR="006768FF">
        <w:rPr>
          <w:sz w:val="20"/>
          <w:lang w:val="en-US"/>
        </w:rPr>
        <w:t>, Phase Noise</w:t>
      </w:r>
      <w:r w:rsidR="007650C8">
        <w:rPr>
          <w:sz w:val="20"/>
          <w:lang w:val="en-US"/>
        </w:rPr>
        <w:t>,  and PTRS Design</w:t>
      </w:r>
    </w:p>
    <w:p w:rsidR="00CF280D" w:rsidRDefault="00CF280D" w:rsidP="00CF280D">
      <w:pPr>
        <w:pStyle w:val="TdocHeader2"/>
        <w:rPr>
          <w:sz w:val="20"/>
          <w:lang w:val="en-US"/>
        </w:rPr>
      </w:pPr>
      <w:r>
        <w:rPr>
          <w:sz w:val="20"/>
          <w:lang w:val="en-US"/>
        </w:rPr>
        <w:t>TDOC Type:</w:t>
      </w:r>
      <w:r>
        <w:rPr>
          <w:sz w:val="20"/>
          <w:lang w:val="en-US"/>
        </w:rPr>
        <w:tab/>
        <w:t>pCR</w:t>
      </w:r>
    </w:p>
    <w:p w:rsidR="00CF280D" w:rsidRPr="004274E3" w:rsidRDefault="00CF280D" w:rsidP="00CF280D">
      <w:pPr>
        <w:pStyle w:val="TdocHeader2"/>
        <w:rPr>
          <w:sz w:val="20"/>
          <w:lang w:val="en-US"/>
        </w:rPr>
      </w:pPr>
      <w:r w:rsidRPr="004274E3">
        <w:rPr>
          <w:sz w:val="20"/>
          <w:lang w:val="en-US"/>
        </w:rPr>
        <w:t>Agenda Item:</w:t>
      </w:r>
      <w:r w:rsidRPr="004274E3">
        <w:rPr>
          <w:sz w:val="20"/>
          <w:lang w:val="en-US"/>
        </w:rPr>
        <w:tab/>
        <w:t xml:space="preserve">9.3.1 </w:t>
      </w:r>
      <w:hyperlink r:id="rId9" w:anchor="bm750040" w:history="1">
        <w:r w:rsidRPr="004274E3">
          <w:rPr>
            <w:rStyle w:val="Hyperlink"/>
            <w:color w:val="auto"/>
            <w:sz w:val="20"/>
            <w:lang w:val="en-US"/>
          </w:rPr>
          <w:t> (SID = sFS_NR_nonterr_nw)</w:t>
        </w:r>
      </w:hyperlink>
    </w:p>
    <w:p w:rsidR="00CF280D" w:rsidRDefault="00CF280D" w:rsidP="00CF280D">
      <w:pPr>
        <w:pStyle w:val="TdocHeader2"/>
        <w:rPr>
          <w:sz w:val="20"/>
          <w:lang w:val="en-US"/>
        </w:rPr>
      </w:pPr>
      <w:r>
        <w:rPr>
          <w:sz w:val="20"/>
          <w:lang w:val="en-US"/>
        </w:rPr>
        <w:t>Document for:</w:t>
      </w:r>
      <w:r>
        <w:rPr>
          <w:sz w:val="20"/>
          <w:lang w:val="en-US"/>
        </w:rPr>
        <w:tab/>
      </w:r>
      <w:r w:rsidR="00E120E7">
        <w:rPr>
          <w:sz w:val="20"/>
          <w:lang w:val="en-US"/>
        </w:rPr>
        <w:t>Discussion</w:t>
      </w:r>
    </w:p>
    <w:p w:rsidR="00CF280D" w:rsidRDefault="00CF280D" w:rsidP="00CF280D">
      <w:pPr>
        <w:pStyle w:val="TdocHeader2"/>
        <w:rPr>
          <w:sz w:val="20"/>
          <w:lang w:val="en-US"/>
        </w:rPr>
      </w:pPr>
      <w:r>
        <w:rPr>
          <w:sz w:val="20"/>
          <w:lang w:val="en-US"/>
        </w:rPr>
        <w:t>Release:</w:t>
      </w:r>
      <w:r>
        <w:rPr>
          <w:sz w:val="20"/>
          <w:lang w:val="en-US"/>
        </w:rPr>
        <w:tab/>
        <w:t>Rel-15</w:t>
      </w:r>
    </w:p>
    <w:p w:rsidR="00CF280D" w:rsidRPr="00BA7819" w:rsidRDefault="00CF280D" w:rsidP="00CF280D">
      <w:pPr>
        <w:pStyle w:val="TdocHeader2"/>
        <w:rPr>
          <w:sz w:val="20"/>
        </w:rPr>
      </w:pPr>
      <w:r>
        <w:rPr>
          <w:sz w:val="20"/>
          <w:lang w:val="en-US"/>
        </w:rPr>
        <w:t xml:space="preserve">Specification: </w:t>
      </w:r>
      <w:r w:rsidR="00E120E7">
        <w:rPr>
          <w:sz w:val="20"/>
          <w:lang w:val="en-US"/>
        </w:rPr>
        <w:tab/>
      </w:r>
      <w:r>
        <w:rPr>
          <w:sz w:val="20"/>
          <w:lang w:val="en-US"/>
        </w:rPr>
        <w:t>38.811</w:t>
      </w:r>
      <w:bookmarkStart w:id="2" w:name="_GoBack"/>
      <w:bookmarkEnd w:id="2"/>
      <w:r w:rsidRPr="006F6097">
        <w:rPr>
          <w:sz w:val="20"/>
        </w:rPr>
        <w:t xml:space="preserve"> </w:t>
      </w:r>
      <w:hyperlink r:id="rId10" w:anchor="bm750040" w:history="1">
        <w:r w:rsidRPr="00BA7819">
          <w:rPr>
            <w:rStyle w:val="Hyperlink"/>
            <w:color w:val="auto"/>
            <w:sz w:val="20"/>
          </w:rPr>
          <w:t xml:space="preserve">(SID = </w:t>
        </w:r>
        <w:proofErr w:type="spellStart"/>
        <w:r w:rsidRPr="00BA7819">
          <w:rPr>
            <w:rStyle w:val="Hyperlink"/>
            <w:color w:val="auto"/>
            <w:sz w:val="20"/>
          </w:rPr>
          <w:t>sFS_NR_nonterr_nw</w:t>
        </w:r>
        <w:proofErr w:type="spellEnd"/>
        <w:r w:rsidRPr="00BA7819">
          <w:rPr>
            <w:rStyle w:val="Hyperlink"/>
            <w:color w:val="auto"/>
            <w:sz w:val="20"/>
          </w:rPr>
          <w:t>)</w:t>
        </w:r>
        <w:r w:rsidRPr="00BA7819" w:rsidDel="009108EE">
          <w:rPr>
            <w:rStyle w:val="Hyperlink"/>
            <w:color w:val="auto"/>
            <w:sz w:val="20"/>
          </w:rPr>
          <w:t xml:space="preserve"> </w:t>
        </w:r>
      </w:hyperlink>
    </w:p>
    <w:p w:rsidR="006A1A84" w:rsidRDefault="006A1A84" w:rsidP="006A1A84">
      <w:pPr>
        <w:pStyle w:val="TdocHeader2"/>
        <w:rPr>
          <w:sz w:val="20"/>
          <w:lang w:val="en-US"/>
        </w:rPr>
      </w:pPr>
    </w:p>
    <w:bookmarkEnd w:id="0"/>
    <w:bookmarkEnd w:id="1"/>
    <w:p w:rsidR="006A1A84" w:rsidRDefault="009972F4" w:rsidP="006A1A84">
      <w:pPr>
        <w:pStyle w:val="berschrift1"/>
        <w:textAlignment w:val="auto"/>
        <w:rPr>
          <w:lang w:val="en-US"/>
        </w:rPr>
      </w:pPr>
      <w:r>
        <w:rPr>
          <w:lang w:val="en-US"/>
        </w:rPr>
        <w:t>Abstract</w:t>
      </w:r>
    </w:p>
    <w:p w:rsidR="00847777" w:rsidRDefault="00847777" w:rsidP="0021663B">
      <w:pPr>
        <w:jc w:val="both"/>
        <w:rPr>
          <w:rFonts w:ascii="Times New Roman" w:hAnsi="Times New Roman" w:cs="Times New Roman"/>
          <w:sz w:val="24"/>
          <w:szCs w:val="24"/>
        </w:rPr>
      </w:pPr>
      <w:r w:rsidRPr="00847777">
        <w:rPr>
          <w:rFonts w:ascii="Times New Roman" w:hAnsi="Times New Roman" w:cs="Times New Roman"/>
          <w:sz w:val="24"/>
          <w:szCs w:val="24"/>
        </w:rPr>
        <w:t>The objective of this document is to identify any key impact areas on the New Radio interface that may need further evaluations.</w:t>
      </w:r>
      <w:r>
        <w:rPr>
          <w:rFonts w:ascii="Times New Roman" w:hAnsi="Times New Roman" w:cs="Times New Roman"/>
          <w:sz w:val="24"/>
          <w:szCs w:val="24"/>
        </w:rPr>
        <w:t xml:space="preserve"> </w:t>
      </w:r>
    </w:p>
    <w:p w:rsidR="0021663B" w:rsidRDefault="00E120E7" w:rsidP="0021663B">
      <w:pPr>
        <w:jc w:val="both"/>
        <w:rPr>
          <w:sz w:val="24"/>
          <w:szCs w:val="24"/>
        </w:rPr>
      </w:pPr>
      <w:r>
        <w:rPr>
          <w:rFonts w:ascii="Times New Roman" w:hAnsi="Times New Roman" w:cs="Times New Roman"/>
          <w:sz w:val="24"/>
          <w:szCs w:val="24"/>
        </w:rPr>
        <w:t xml:space="preserve">The main issue of the discussion </w:t>
      </w:r>
      <w:r w:rsidR="006768FF" w:rsidRPr="00F72119">
        <w:rPr>
          <w:rFonts w:ascii="Times New Roman" w:hAnsi="Times New Roman" w:cs="Times New Roman"/>
          <w:sz w:val="24"/>
          <w:szCs w:val="24"/>
        </w:rPr>
        <w:t>is to identify the impact on NR due to additional phase noise introduced by satellite</w:t>
      </w:r>
      <w:r w:rsidR="006768FF">
        <w:rPr>
          <w:rFonts w:ascii="Times New Roman" w:hAnsi="Times New Roman" w:cs="Times New Roman"/>
          <w:sz w:val="24"/>
          <w:szCs w:val="24"/>
        </w:rPr>
        <w:t xml:space="preserve"> payloads</w:t>
      </w:r>
      <w:r w:rsidR="006768FF" w:rsidRPr="00F72119">
        <w:rPr>
          <w:rFonts w:ascii="Times New Roman" w:hAnsi="Times New Roman" w:cs="Times New Roman"/>
          <w:sz w:val="24"/>
          <w:szCs w:val="24"/>
        </w:rPr>
        <w:t>. The ubiquitous noise and limited power resources onboard non-terrestrial objects significantly influence the whole system design.</w:t>
      </w:r>
      <w:r w:rsidR="0021663B">
        <w:t xml:space="preserve"> </w:t>
      </w:r>
    </w:p>
    <w:p w:rsidR="004C15A1" w:rsidRDefault="004C15A1" w:rsidP="00BB74D7">
      <w:pPr>
        <w:spacing w:after="200" w:line="276" w:lineRule="auto"/>
      </w:pPr>
      <w:bookmarkStart w:id="3" w:name="_Toc493127338"/>
    </w:p>
    <w:p w:rsidR="001A05A1" w:rsidRPr="004348D2" w:rsidRDefault="00061D96" w:rsidP="00E120E7">
      <w:pPr>
        <w:pStyle w:val="berschrift1"/>
      </w:pPr>
      <w:r>
        <w:t>Phase Noise</w:t>
      </w:r>
      <w:r w:rsidR="00347A25">
        <w:t xml:space="preserve"> and PTRS Design</w:t>
      </w:r>
    </w:p>
    <w:p w:rsidR="001A05A1" w:rsidRDefault="00E120E7" w:rsidP="00E120E7">
      <w:pPr>
        <w:pStyle w:val="berschrift2"/>
      </w:pPr>
      <w:bookmarkStart w:id="4" w:name="_Toc494837632"/>
      <w:r>
        <w:t>2.1</w:t>
      </w:r>
      <w:r w:rsidR="001A05A1">
        <w:tab/>
        <w:t>Problem statement</w:t>
      </w:r>
      <w:bookmarkEnd w:id="4"/>
    </w:p>
    <w:p w:rsidR="00D00FC7" w:rsidRDefault="00D00FC7" w:rsidP="00C8341D">
      <w:pPr>
        <w:jc w:val="both"/>
        <w:rPr>
          <w:rFonts w:ascii="Times New Roman" w:hAnsi="Times New Roman" w:cs="Times New Roman"/>
          <w:sz w:val="24"/>
          <w:szCs w:val="24"/>
        </w:rPr>
      </w:pPr>
      <w:r w:rsidRPr="00E44C56">
        <w:rPr>
          <w:rFonts w:ascii="Times New Roman" w:hAnsi="Times New Roman" w:cs="Times New Roman"/>
          <w:sz w:val="24"/>
          <w:szCs w:val="24"/>
        </w:rPr>
        <w:t>Phase noise, caused by oscillator implementation technology destroys the orthogonality of subcarriers in OFDM. This causes common phase error (CPE), causing a constant rotation angle of the modulation constellation, and inter-carrier interference (ICI), and causing scatter</w:t>
      </w:r>
      <w:r>
        <w:rPr>
          <w:rFonts w:ascii="Times New Roman" w:hAnsi="Times New Roman" w:cs="Times New Roman"/>
          <w:sz w:val="24"/>
          <w:szCs w:val="24"/>
        </w:rPr>
        <w:t>ing of the constellation points</w:t>
      </w:r>
      <w:r w:rsidRPr="00E44C56">
        <w:rPr>
          <w:rFonts w:ascii="Times New Roman" w:hAnsi="Times New Roman" w:cs="Times New Roman"/>
          <w:sz w:val="24"/>
          <w:szCs w:val="24"/>
        </w:rPr>
        <w:t xml:space="preserve"> in OFDM based systems</w:t>
      </w:r>
      <w:r>
        <w:rPr>
          <w:rFonts w:ascii="Times New Roman" w:hAnsi="Times New Roman" w:cs="Times New Roman"/>
          <w:sz w:val="24"/>
          <w:szCs w:val="24"/>
        </w:rPr>
        <w:t xml:space="preserve"> [1, 2]</w:t>
      </w:r>
      <w:r w:rsidRPr="00E44C56">
        <w:rPr>
          <w:rFonts w:ascii="Times New Roman" w:hAnsi="Times New Roman" w:cs="Times New Roman"/>
          <w:sz w:val="24"/>
          <w:szCs w:val="24"/>
        </w:rPr>
        <w:t>. This further limits the maximum received SNR especially at higher carrier frequencies. The PN impact may be handled by using large subcarrier spacing and PN estimation and compensation at the receiver.</w:t>
      </w:r>
      <w:r>
        <w:rPr>
          <w:rFonts w:ascii="Times New Roman" w:hAnsi="Times New Roman" w:cs="Times New Roman"/>
          <w:sz w:val="24"/>
          <w:szCs w:val="24"/>
        </w:rPr>
        <w:t xml:space="preserve"> </w:t>
      </w:r>
    </w:p>
    <w:p w:rsidR="00305818" w:rsidRPr="00D00FC7" w:rsidRDefault="00C8341D" w:rsidP="00C8341D">
      <w:pPr>
        <w:jc w:val="both"/>
        <w:rPr>
          <w:rFonts w:ascii="Times New Roman" w:hAnsi="Times New Roman" w:cs="Times New Roman"/>
          <w:sz w:val="24"/>
          <w:lang w:val="en-GB" w:eastAsia="zh-CN"/>
        </w:rPr>
      </w:pPr>
      <w:r w:rsidRPr="00D00FC7">
        <w:rPr>
          <w:rFonts w:ascii="Times New Roman" w:hAnsi="Times New Roman" w:cs="Times New Roman"/>
          <w:sz w:val="24"/>
          <w:lang w:val="en-GB" w:eastAsia="zh-CN"/>
        </w:rPr>
        <w:t>One of the use case</w:t>
      </w:r>
      <w:r w:rsidR="007B126F" w:rsidRPr="00D00FC7">
        <w:rPr>
          <w:rFonts w:ascii="Times New Roman" w:hAnsi="Times New Roman" w:cs="Times New Roman"/>
          <w:sz w:val="24"/>
          <w:lang w:val="en-GB" w:eastAsia="zh-CN"/>
        </w:rPr>
        <w:t>s</w:t>
      </w:r>
      <w:r w:rsidRPr="00D00FC7">
        <w:rPr>
          <w:rFonts w:ascii="Times New Roman" w:hAnsi="Times New Roman" w:cs="Times New Roman"/>
          <w:sz w:val="24"/>
          <w:lang w:val="en-GB" w:eastAsia="zh-CN"/>
        </w:rPr>
        <w:t xml:space="preserve"> of NTN could be that airborne/spaceborne vehicles might act as a relay and connected to the ground node via wireless backhaul using mmWave. It could also be envisioned to use </w:t>
      </w:r>
      <w:r w:rsidR="007B126F" w:rsidRPr="00D00FC7">
        <w:rPr>
          <w:rFonts w:ascii="Times New Roman" w:hAnsi="Times New Roman" w:cs="Times New Roman"/>
          <w:sz w:val="24"/>
          <w:lang w:val="en-GB" w:eastAsia="zh-CN"/>
        </w:rPr>
        <w:t xml:space="preserve">Ka band (26.5 – 40.0 GHz) where for higher frequency use case scenarios, PTRS design issues might become important.  Due to extreme long distance between the transmitter and the receiver, </w:t>
      </w:r>
      <w:r w:rsidR="00D00FC7" w:rsidRPr="00D00FC7">
        <w:rPr>
          <w:rFonts w:ascii="Times New Roman" w:hAnsi="Times New Roman" w:cs="Times New Roman"/>
          <w:sz w:val="24"/>
          <w:lang w:val="en-GB" w:eastAsia="zh-CN"/>
        </w:rPr>
        <w:t xml:space="preserve">modulation order tends </w:t>
      </w:r>
      <w:r w:rsidR="00D00FC7">
        <w:rPr>
          <w:rFonts w:ascii="Times New Roman" w:hAnsi="Times New Roman" w:cs="Times New Roman"/>
          <w:sz w:val="24"/>
          <w:lang w:val="en-GB" w:eastAsia="zh-CN"/>
        </w:rPr>
        <w:t xml:space="preserve">to </w:t>
      </w:r>
      <w:r w:rsidR="00D00FC7" w:rsidRPr="00D00FC7">
        <w:rPr>
          <w:rFonts w:ascii="Times New Roman" w:hAnsi="Times New Roman" w:cs="Times New Roman"/>
          <w:sz w:val="24"/>
          <w:lang w:val="en-GB" w:eastAsia="zh-CN"/>
        </w:rPr>
        <w:t>remain low. In this case, PTRS might even be not needed. But for eMBB over NTN, modulation order might not be low. Considering the speed of LEO satellites, CFO and Doppler might be worse in NTN and hence PTRS might become useful in those scenarios</w:t>
      </w:r>
      <w:r w:rsidR="0020501E">
        <w:rPr>
          <w:rFonts w:ascii="Times New Roman" w:hAnsi="Times New Roman" w:cs="Times New Roman"/>
          <w:sz w:val="24"/>
          <w:lang w:val="en-GB" w:eastAsia="zh-CN"/>
        </w:rPr>
        <w:t xml:space="preserve"> [3]</w:t>
      </w:r>
      <w:r w:rsidR="00D00FC7" w:rsidRPr="00D00FC7">
        <w:rPr>
          <w:rFonts w:ascii="Times New Roman" w:hAnsi="Times New Roman" w:cs="Times New Roman"/>
          <w:sz w:val="24"/>
          <w:lang w:val="en-GB" w:eastAsia="zh-CN"/>
        </w:rPr>
        <w:t xml:space="preserve">. </w:t>
      </w:r>
    </w:p>
    <w:p w:rsidR="00305818" w:rsidRPr="004A4794" w:rsidRDefault="00305818" w:rsidP="00C8341D">
      <w:pPr>
        <w:jc w:val="both"/>
        <w:rPr>
          <w:lang w:val="en-GB" w:eastAsia="zh-CN"/>
        </w:rPr>
      </w:pPr>
    </w:p>
    <w:p w:rsidR="001A05A1" w:rsidRDefault="00E120E7" w:rsidP="00E120E7">
      <w:pPr>
        <w:pStyle w:val="berschrift2"/>
      </w:pPr>
      <w:r>
        <w:lastRenderedPageBreak/>
        <w:t>2.2</w:t>
      </w:r>
      <w:r w:rsidR="001A05A1">
        <w:tab/>
      </w:r>
      <w:r w:rsidR="00C42D30">
        <w:t>Assumptions</w:t>
      </w:r>
    </w:p>
    <w:p w:rsidR="00D00FC7" w:rsidRDefault="00D00FC7" w:rsidP="00D00FC7">
      <w:pPr>
        <w:jc w:val="both"/>
        <w:rPr>
          <w:rFonts w:ascii="Times New Roman" w:hAnsi="Times New Roman" w:cs="Times New Roman"/>
          <w:sz w:val="24"/>
          <w:szCs w:val="24"/>
        </w:rPr>
      </w:pPr>
      <w:r w:rsidRPr="00987FF5">
        <w:rPr>
          <w:rFonts w:ascii="Times New Roman" w:hAnsi="Times New Roman" w:cs="Times New Roman"/>
          <w:sz w:val="24"/>
          <w:szCs w:val="24"/>
        </w:rPr>
        <w:t>A number of DTH phase noise masks are proposed according to the band (Ku and Ka)</w:t>
      </w:r>
      <w:r>
        <w:rPr>
          <w:rFonts w:ascii="Times New Roman" w:hAnsi="Times New Roman" w:cs="Times New Roman"/>
          <w:sz w:val="24"/>
          <w:szCs w:val="24"/>
        </w:rPr>
        <w:t xml:space="preserve">. </w:t>
      </w:r>
      <w:r w:rsidRPr="00987FF5">
        <w:rPr>
          <w:rFonts w:ascii="Times New Roman" w:hAnsi="Times New Roman" w:cs="Times New Roman"/>
          <w:sz w:val="24"/>
          <w:szCs w:val="24"/>
        </w:rPr>
        <w:t>The contributions from the hub (uplink), the satellite payload as well as the receiver</w:t>
      </w:r>
      <w:r>
        <w:rPr>
          <w:rFonts w:ascii="Times New Roman" w:hAnsi="Times New Roman" w:cs="Times New Roman"/>
          <w:sz w:val="24"/>
          <w:szCs w:val="24"/>
        </w:rPr>
        <w:t xml:space="preserve"> </w:t>
      </w:r>
      <w:r w:rsidRPr="00987FF5">
        <w:rPr>
          <w:rFonts w:ascii="Times New Roman" w:hAnsi="Times New Roman" w:cs="Times New Roman"/>
          <w:sz w:val="24"/>
          <w:szCs w:val="24"/>
        </w:rPr>
        <w:t>(downlink) have</w:t>
      </w:r>
      <w:r>
        <w:rPr>
          <w:rFonts w:ascii="Times New Roman" w:hAnsi="Times New Roman" w:cs="Times New Roman"/>
          <w:sz w:val="24"/>
          <w:szCs w:val="24"/>
        </w:rPr>
        <w:t xml:space="preserve"> </w:t>
      </w:r>
      <w:r w:rsidR="0020501E">
        <w:rPr>
          <w:rFonts w:ascii="Times New Roman" w:hAnsi="Times New Roman" w:cs="Times New Roman"/>
          <w:sz w:val="24"/>
          <w:szCs w:val="24"/>
        </w:rPr>
        <w:t>been taken into account in [4</w:t>
      </w:r>
      <w:r>
        <w:rPr>
          <w:rFonts w:ascii="Times New Roman" w:hAnsi="Times New Roman" w:cs="Times New Roman"/>
          <w:sz w:val="24"/>
          <w:szCs w:val="24"/>
        </w:rPr>
        <w:t>]</w:t>
      </w:r>
      <w:r w:rsidR="00113211">
        <w:rPr>
          <w:rFonts w:ascii="Times New Roman" w:hAnsi="Times New Roman" w:cs="Times New Roman"/>
          <w:sz w:val="24"/>
          <w:szCs w:val="24"/>
        </w:rPr>
        <w:t>.</w:t>
      </w:r>
    </w:p>
    <w:tbl>
      <w:tblPr>
        <w:tblStyle w:val="Tabellenraster"/>
        <w:tblpPr w:leftFromText="141" w:rightFromText="141" w:vertAnchor="text" w:horzAnchor="margin" w:tblpXSpec="center" w:tblpY="1305"/>
        <w:tblW w:w="0" w:type="auto"/>
        <w:tblLook w:val="04A0" w:firstRow="1" w:lastRow="0" w:firstColumn="1" w:lastColumn="0" w:noHBand="0" w:noVBand="1"/>
      </w:tblPr>
      <w:tblGrid>
        <w:gridCol w:w="1101"/>
        <w:gridCol w:w="992"/>
        <w:gridCol w:w="1003"/>
        <w:gridCol w:w="1176"/>
        <w:gridCol w:w="1256"/>
      </w:tblGrid>
      <w:tr w:rsidR="00847777" w:rsidTr="00847777">
        <w:tc>
          <w:tcPr>
            <w:tcW w:w="1101" w:type="dxa"/>
          </w:tcPr>
          <w:p w:rsidR="00847777" w:rsidRPr="000A3976" w:rsidRDefault="00847777" w:rsidP="00847777">
            <w:pPr>
              <w:jc w:val="center"/>
              <w:rPr>
                <w:rFonts w:ascii="Times New Roman" w:hAnsi="Times New Roman" w:cs="Times New Roman"/>
                <w:b/>
                <w:sz w:val="20"/>
                <w:szCs w:val="24"/>
              </w:rPr>
            </w:pPr>
            <w:r w:rsidRPr="000A3976">
              <w:rPr>
                <w:rFonts w:ascii="Times New Roman" w:hAnsi="Times New Roman" w:cs="Times New Roman"/>
                <w:b/>
                <w:sz w:val="20"/>
                <w:szCs w:val="24"/>
              </w:rPr>
              <w:t>Offset (Hz)</w:t>
            </w:r>
          </w:p>
        </w:tc>
        <w:tc>
          <w:tcPr>
            <w:tcW w:w="992" w:type="dxa"/>
          </w:tcPr>
          <w:p w:rsidR="00847777" w:rsidRPr="000A3976" w:rsidRDefault="00847777" w:rsidP="00847777">
            <w:pPr>
              <w:jc w:val="center"/>
              <w:rPr>
                <w:rFonts w:ascii="Times New Roman" w:hAnsi="Times New Roman" w:cs="Times New Roman"/>
                <w:b/>
                <w:sz w:val="20"/>
                <w:szCs w:val="24"/>
              </w:rPr>
            </w:pPr>
            <w:r w:rsidRPr="000A3976">
              <w:rPr>
                <w:rFonts w:ascii="Times New Roman" w:hAnsi="Times New Roman" w:cs="Times New Roman"/>
                <w:b/>
                <w:sz w:val="20"/>
                <w:szCs w:val="24"/>
              </w:rPr>
              <w:t>Uplink</w:t>
            </w:r>
          </w:p>
        </w:tc>
        <w:tc>
          <w:tcPr>
            <w:tcW w:w="1003" w:type="dxa"/>
          </w:tcPr>
          <w:p w:rsidR="00847777" w:rsidRPr="000A3976" w:rsidRDefault="00847777" w:rsidP="00847777">
            <w:pPr>
              <w:autoSpaceDE w:val="0"/>
              <w:autoSpaceDN w:val="0"/>
              <w:adjustRightInd w:val="0"/>
              <w:spacing w:after="0" w:line="240" w:lineRule="auto"/>
              <w:jc w:val="center"/>
              <w:rPr>
                <w:rFonts w:ascii="Times New Roman" w:hAnsi="Times New Roman" w:cs="Times New Roman"/>
                <w:b/>
                <w:sz w:val="20"/>
                <w:szCs w:val="24"/>
              </w:rPr>
            </w:pPr>
            <w:r w:rsidRPr="000A3976">
              <w:rPr>
                <w:rFonts w:ascii="Times New Roman" w:hAnsi="Times New Roman" w:cs="Times New Roman"/>
                <w:b/>
                <w:sz w:val="20"/>
                <w:szCs w:val="24"/>
                <w:lang w:val="de-DE"/>
              </w:rPr>
              <w:t>Satellite</w:t>
            </w:r>
          </w:p>
          <w:p w:rsidR="00847777" w:rsidRPr="000A3976" w:rsidRDefault="00847777" w:rsidP="00847777">
            <w:pPr>
              <w:jc w:val="center"/>
              <w:rPr>
                <w:rFonts w:ascii="Times New Roman" w:hAnsi="Times New Roman" w:cs="Times New Roman"/>
                <w:b/>
                <w:sz w:val="20"/>
                <w:szCs w:val="24"/>
              </w:rPr>
            </w:pPr>
          </w:p>
        </w:tc>
        <w:tc>
          <w:tcPr>
            <w:tcW w:w="1176" w:type="dxa"/>
          </w:tcPr>
          <w:p w:rsidR="00847777" w:rsidRPr="000A3976" w:rsidRDefault="00847777" w:rsidP="00847777">
            <w:pPr>
              <w:jc w:val="center"/>
              <w:rPr>
                <w:rFonts w:ascii="Times New Roman" w:hAnsi="Times New Roman" w:cs="Times New Roman"/>
                <w:b/>
                <w:sz w:val="20"/>
                <w:szCs w:val="24"/>
              </w:rPr>
            </w:pPr>
            <w:r w:rsidRPr="000A3976">
              <w:rPr>
                <w:rFonts w:ascii="Times New Roman" w:hAnsi="Times New Roman" w:cs="Times New Roman"/>
                <w:b/>
                <w:sz w:val="20"/>
                <w:szCs w:val="24"/>
                <w:lang w:val="de-DE"/>
              </w:rPr>
              <w:t>Downlink</w:t>
            </w:r>
          </w:p>
        </w:tc>
        <w:tc>
          <w:tcPr>
            <w:tcW w:w="1256" w:type="dxa"/>
          </w:tcPr>
          <w:p w:rsidR="00847777" w:rsidRPr="000A3976" w:rsidRDefault="00847777" w:rsidP="00847777">
            <w:pPr>
              <w:jc w:val="center"/>
              <w:rPr>
                <w:rFonts w:ascii="Times New Roman" w:hAnsi="Times New Roman" w:cs="Times New Roman"/>
                <w:b/>
                <w:sz w:val="20"/>
                <w:szCs w:val="24"/>
              </w:rPr>
            </w:pPr>
            <w:r w:rsidRPr="000A3976">
              <w:rPr>
                <w:rFonts w:ascii="Times New Roman" w:hAnsi="Times New Roman" w:cs="Times New Roman"/>
                <w:b/>
                <w:sz w:val="20"/>
                <w:szCs w:val="24"/>
                <w:lang w:val="de-DE"/>
              </w:rPr>
              <w:t>Total Equivalent</w:t>
            </w:r>
          </w:p>
        </w:tc>
      </w:tr>
      <w:tr w:rsidR="00847777" w:rsidTr="00847777">
        <w:tc>
          <w:tcPr>
            <w:tcW w:w="1101" w:type="dxa"/>
          </w:tcPr>
          <w:p w:rsidR="00847777" w:rsidRPr="000A3976" w:rsidRDefault="00847777" w:rsidP="00847777">
            <w:pPr>
              <w:tabs>
                <w:tab w:val="left" w:pos="1298"/>
              </w:tabs>
              <w:jc w:val="center"/>
              <w:rPr>
                <w:rFonts w:ascii="Times New Roman" w:hAnsi="Times New Roman" w:cs="Times New Roman"/>
                <w:sz w:val="20"/>
                <w:szCs w:val="24"/>
              </w:rPr>
            </w:pPr>
            <w:r w:rsidRPr="000A3976">
              <w:rPr>
                <w:rFonts w:ascii="Times New Roman" w:hAnsi="Times New Roman" w:cs="Times New Roman"/>
                <w:sz w:val="20"/>
                <w:szCs w:val="24"/>
              </w:rPr>
              <w:t>100</w:t>
            </w:r>
          </w:p>
        </w:tc>
        <w:tc>
          <w:tcPr>
            <w:tcW w:w="992" w:type="dxa"/>
          </w:tcPr>
          <w:p w:rsidR="00847777" w:rsidRPr="000A3976" w:rsidRDefault="00847777" w:rsidP="00847777">
            <w:pPr>
              <w:jc w:val="center"/>
              <w:rPr>
                <w:rFonts w:ascii="Times New Roman" w:hAnsi="Times New Roman" w:cs="Times New Roman"/>
                <w:sz w:val="20"/>
                <w:szCs w:val="24"/>
              </w:rPr>
            </w:pPr>
            <w:r w:rsidRPr="000A3976">
              <w:rPr>
                <w:rFonts w:ascii="Times New Roman" w:hAnsi="Times New Roman" w:cs="Times New Roman"/>
                <w:sz w:val="20"/>
                <w:szCs w:val="24"/>
              </w:rPr>
              <w:t>-72</w:t>
            </w:r>
          </w:p>
        </w:tc>
        <w:tc>
          <w:tcPr>
            <w:tcW w:w="1003" w:type="dxa"/>
          </w:tcPr>
          <w:p w:rsidR="00847777" w:rsidRPr="000A3976" w:rsidRDefault="00847777" w:rsidP="00847777">
            <w:pPr>
              <w:jc w:val="center"/>
              <w:rPr>
                <w:rFonts w:ascii="Times New Roman" w:hAnsi="Times New Roman" w:cs="Times New Roman"/>
                <w:sz w:val="20"/>
                <w:szCs w:val="24"/>
              </w:rPr>
            </w:pPr>
            <w:r w:rsidRPr="000A3976">
              <w:rPr>
                <w:rFonts w:ascii="Times New Roman" w:hAnsi="Times New Roman" w:cs="Times New Roman"/>
                <w:sz w:val="20"/>
                <w:szCs w:val="24"/>
              </w:rPr>
              <w:t>-62</w:t>
            </w:r>
          </w:p>
        </w:tc>
        <w:tc>
          <w:tcPr>
            <w:tcW w:w="1176" w:type="dxa"/>
          </w:tcPr>
          <w:p w:rsidR="00847777" w:rsidRPr="000A3976" w:rsidRDefault="00847777" w:rsidP="00847777">
            <w:pPr>
              <w:jc w:val="center"/>
              <w:rPr>
                <w:rFonts w:ascii="Times New Roman" w:hAnsi="Times New Roman" w:cs="Times New Roman"/>
                <w:sz w:val="20"/>
                <w:szCs w:val="24"/>
              </w:rPr>
            </w:pPr>
            <w:r w:rsidRPr="000A3976">
              <w:rPr>
                <w:rFonts w:ascii="Times New Roman" w:hAnsi="Times New Roman" w:cs="Times New Roman"/>
                <w:sz w:val="20"/>
                <w:szCs w:val="24"/>
              </w:rPr>
              <w:t>-25</w:t>
            </w:r>
          </w:p>
        </w:tc>
        <w:tc>
          <w:tcPr>
            <w:tcW w:w="1256" w:type="dxa"/>
          </w:tcPr>
          <w:p w:rsidR="00847777" w:rsidRPr="000A3976" w:rsidRDefault="00847777" w:rsidP="00847777">
            <w:pPr>
              <w:jc w:val="center"/>
              <w:rPr>
                <w:rFonts w:ascii="Times New Roman" w:hAnsi="Times New Roman" w:cs="Times New Roman"/>
                <w:sz w:val="20"/>
                <w:szCs w:val="24"/>
              </w:rPr>
            </w:pPr>
            <w:r w:rsidRPr="000A3976">
              <w:rPr>
                <w:rFonts w:ascii="Times New Roman" w:hAnsi="Times New Roman" w:cs="Times New Roman"/>
                <w:sz w:val="20"/>
                <w:szCs w:val="24"/>
              </w:rPr>
              <w:t>-25.00</w:t>
            </w:r>
          </w:p>
        </w:tc>
      </w:tr>
      <w:tr w:rsidR="00847777" w:rsidTr="00847777">
        <w:tc>
          <w:tcPr>
            <w:tcW w:w="1101" w:type="dxa"/>
          </w:tcPr>
          <w:p w:rsidR="00847777" w:rsidRPr="000A3976" w:rsidRDefault="00847777" w:rsidP="00847777">
            <w:pPr>
              <w:jc w:val="center"/>
              <w:rPr>
                <w:rFonts w:ascii="Times New Roman" w:hAnsi="Times New Roman" w:cs="Times New Roman"/>
                <w:sz w:val="20"/>
                <w:szCs w:val="24"/>
              </w:rPr>
            </w:pPr>
            <w:r w:rsidRPr="000A3976">
              <w:rPr>
                <w:rFonts w:ascii="Times New Roman" w:hAnsi="Times New Roman" w:cs="Times New Roman"/>
                <w:sz w:val="20"/>
                <w:szCs w:val="24"/>
              </w:rPr>
              <w:t>1K</w:t>
            </w:r>
          </w:p>
        </w:tc>
        <w:tc>
          <w:tcPr>
            <w:tcW w:w="992" w:type="dxa"/>
          </w:tcPr>
          <w:p w:rsidR="00847777" w:rsidRPr="000A3976" w:rsidRDefault="00847777" w:rsidP="00847777">
            <w:pPr>
              <w:jc w:val="center"/>
              <w:rPr>
                <w:rFonts w:ascii="Times New Roman" w:hAnsi="Times New Roman" w:cs="Times New Roman"/>
                <w:sz w:val="20"/>
                <w:szCs w:val="24"/>
              </w:rPr>
            </w:pPr>
            <w:r w:rsidRPr="000A3976">
              <w:rPr>
                <w:rFonts w:ascii="Times New Roman" w:hAnsi="Times New Roman" w:cs="Times New Roman"/>
                <w:sz w:val="20"/>
                <w:szCs w:val="24"/>
              </w:rPr>
              <w:t>-82</w:t>
            </w:r>
          </w:p>
        </w:tc>
        <w:tc>
          <w:tcPr>
            <w:tcW w:w="1003" w:type="dxa"/>
          </w:tcPr>
          <w:p w:rsidR="00847777" w:rsidRPr="000A3976" w:rsidRDefault="00847777" w:rsidP="00847777">
            <w:pPr>
              <w:jc w:val="center"/>
              <w:rPr>
                <w:rFonts w:ascii="Times New Roman" w:hAnsi="Times New Roman" w:cs="Times New Roman"/>
                <w:sz w:val="20"/>
                <w:szCs w:val="24"/>
              </w:rPr>
            </w:pPr>
            <w:r w:rsidRPr="000A3976">
              <w:rPr>
                <w:rFonts w:ascii="Times New Roman" w:hAnsi="Times New Roman" w:cs="Times New Roman"/>
                <w:sz w:val="20"/>
                <w:szCs w:val="24"/>
              </w:rPr>
              <w:t>-80</w:t>
            </w:r>
          </w:p>
        </w:tc>
        <w:tc>
          <w:tcPr>
            <w:tcW w:w="1176" w:type="dxa"/>
          </w:tcPr>
          <w:p w:rsidR="00847777" w:rsidRPr="000A3976" w:rsidRDefault="00847777" w:rsidP="00847777">
            <w:pPr>
              <w:jc w:val="center"/>
              <w:rPr>
                <w:rFonts w:ascii="Times New Roman" w:hAnsi="Times New Roman" w:cs="Times New Roman"/>
                <w:sz w:val="20"/>
                <w:szCs w:val="24"/>
              </w:rPr>
            </w:pPr>
            <w:r w:rsidRPr="000A3976">
              <w:rPr>
                <w:rFonts w:ascii="Times New Roman" w:hAnsi="Times New Roman" w:cs="Times New Roman"/>
                <w:sz w:val="20"/>
                <w:szCs w:val="24"/>
              </w:rPr>
              <w:t>-50</w:t>
            </w:r>
          </w:p>
        </w:tc>
        <w:tc>
          <w:tcPr>
            <w:tcW w:w="1256" w:type="dxa"/>
          </w:tcPr>
          <w:p w:rsidR="00847777" w:rsidRPr="000A3976" w:rsidRDefault="00847777" w:rsidP="00847777">
            <w:pPr>
              <w:jc w:val="center"/>
              <w:rPr>
                <w:rFonts w:ascii="Times New Roman" w:hAnsi="Times New Roman" w:cs="Times New Roman"/>
                <w:sz w:val="20"/>
                <w:szCs w:val="24"/>
              </w:rPr>
            </w:pPr>
            <w:r w:rsidRPr="000A3976">
              <w:rPr>
                <w:rFonts w:ascii="Times New Roman" w:hAnsi="Times New Roman" w:cs="Times New Roman"/>
                <w:sz w:val="20"/>
                <w:szCs w:val="24"/>
              </w:rPr>
              <w:t>-50.00</w:t>
            </w:r>
          </w:p>
        </w:tc>
      </w:tr>
      <w:tr w:rsidR="00847777" w:rsidTr="00847777">
        <w:tc>
          <w:tcPr>
            <w:tcW w:w="1101" w:type="dxa"/>
          </w:tcPr>
          <w:p w:rsidR="00847777" w:rsidRPr="000A3976" w:rsidRDefault="00847777" w:rsidP="00847777">
            <w:pPr>
              <w:jc w:val="center"/>
              <w:rPr>
                <w:rFonts w:ascii="Times New Roman" w:hAnsi="Times New Roman" w:cs="Times New Roman"/>
                <w:sz w:val="20"/>
                <w:szCs w:val="24"/>
              </w:rPr>
            </w:pPr>
            <w:r w:rsidRPr="000A3976">
              <w:rPr>
                <w:rFonts w:ascii="Times New Roman" w:hAnsi="Times New Roman" w:cs="Times New Roman"/>
                <w:sz w:val="20"/>
                <w:szCs w:val="24"/>
              </w:rPr>
              <w:t>10K</w:t>
            </w:r>
          </w:p>
        </w:tc>
        <w:tc>
          <w:tcPr>
            <w:tcW w:w="992" w:type="dxa"/>
          </w:tcPr>
          <w:p w:rsidR="00847777" w:rsidRPr="000A3976" w:rsidRDefault="00847777" w:rsidP="00847777">
            <w:pPr>
              <w:jc w:val="center"/>
              <w:rPr>
                <w:rFonts w:ascii="Times New Roman" w:hAnsi="Times New Roman" w:cs="Times New Roman"/>
                <w:sz w:val="20"/>
                <w:szCs w:val="24"/>
              </w:rPr>
            </w:pPr>
            <w:r w:rsidRPr="000A3976">
              <w:rPr>
                <w:rFonts w:ascii="Times New Roman" w:hAnsi="Times New Roman" w:cs="Times New Roman"/>
                <w:sz w:val="20"/>
                <w:szCs w:val="24"/>
              </w:rPr>
              <w:t>-92</w:t>
            </w:r>
          </w:p>
        </w:tc>
        <w:tc>
          <w:tcPr>
            <w:tcW w:w="1003" w:type="dxa"/>
          </w:tcPr>
          <w:p w:rsidR="00847777" w:rsidRPr="000A3976" w:rsidRDefault="00847777" w:rsidP="00847777">
            <w:pPr>
              <w:jc w:val="center"/>
              <w:rPr>
                <w:rFonts w:ascii="Times New Roman" w:hAnsi="Times New Roman" w:cs="Times New Roman"/>
                <w:sz w:val="20"/>
                <w:szCs w:val="24"/>
              </w:rPr>
            </w:pPr>
            <w:r w:rsidRPr="000A3976">
              <w:rPr>
                <w:rFonts w:ascii="Times New Roman" w:hAnsi="Times New Roman" w:cs="Times New Roman"/>
                <w:sz w:val="20"/>
                <w:szCs w:val="24"/>
              </w:rPr>
              <w:t>-90</w:t>
            </w:r>
          </w:p>
        </w:tc>
        <w:tc>
          <w:tcPr>
            <w:tcW w:w="1176" w:type="dxa"/>
          </w:tcPr>
          <w:p w:rsidR="00847777" w:rsidRPr="000A3976" w:rsidRDefault="00847777" w:rsidP="00847777">
            <w:pPr>
              <w:jc w:val="center"/>
              <w:rPr>
                <w:rFonts w:ascii="Times New Roman" w:hAnsi="Times New Roman" w:cs="Times New Roman"/>
                <w:sz w:val="20"/>
                <w:szCs w:val="24"/>
              </w:rPr>
            </w:pPr>
            <w:r w:rsidRPr="000A3976">
              <w:rPr>
                <w:rFonts w:ascii="Times New Roman" w:hAnsi="Times New Roman" w:cs="Times New Roman"/>
                <w:sz w:val="20"/>
                <w:szCs w:val="24"/>
              </w:rPr>
              <w:t>-73</w:t>
            </w:r>
          </w:p>
        </w:tc>
        <w:tc>
          <w:tcPr>
            <w:tcW w:w="1256" w:type="dxa"/>
          </w:tcPr>
          <w:p w:rsidR="00847777" w:rsidRPr="000A3976" w:rsidRDefault="00847777" w:rsidP="00847777">
            <w:pPr>
              <w:jc w:val="center"/>
              <w:rPr>
                <w:rFonts w:ascii="Times New Roman" w:hAnsi="Times New Roman" w:cs="Times New Roman"/>
                <w:sz w:val="20"/>
                <w:szCs w:val="24"/>
              </w:rPr>
            </w:pPr>
            <w:r w:rsidRPr="000A3976">
              <w:rPr>
                <w:rFonts w:ascii="Times New Roman" w:hAnsi="Times New Roman" w:cs="Times New Roman"/>
                <w:sz w:val="20"/>
                <w:szCs w:val="24"/>
              </w:rPr>
              <w:t>-73.00</w:t>
            </w:r>
          </w:p>
        </w:tc>
      </w:tr>
      <w:tr w:rsidR="00847777" w:rsidTr="00847777">
        <w:tc>
          <w:tcPr>
            <w:tcW w:w="1101" w:type="dxa"/>
          </w:tcPr>
          <w:p w:rsidR="00847777" w:rsidRPr="000A3976" w:rsidRDefault="00847777" w:rsidP="00847777">
            <w:pPr>
              <w:jc w:val="center"/>
              <w:rPr>
                <w:rFonts w:ascii="Times New Roman" w:hAnsi="Times New Roman" w:cs="Times New Roman"/>
                <w:sz w:val="20"/>
                <w:szCs w:val="24"/>
              </w:rPr>
            </w:pPr>
            <w:r w:rsidRPr="000A3976">
              <w:rPr>
                <w:rFonts w:ascii="Times New Roman" w:hAnsi="Times New Roman" w:cs="Times New Roman"/>
                <w:sz w:val="20"/>
                <w:szCs w:val="24"/>
              </w:rPr>
              <w:t>100K</w:t>
            </w:r>
          </w:p>
        </w:tc>
        <w:tc>
          <w:tcPr>
            <w:tcW w:w="992" w:type="dxa"/>
          </w:tcPr>
          <w:p w:rsidR="00847777" w:rsidRPr="000A3976" w:rsidRDefault="00847777" w:rsidP="00847777">
            <w:pPr>
              <w:jc w:val="center"/>
              <w:rPr>
                <w:rFonts w:ascii="Times New Roman" w:hAnsi="Times New Roman" w:cs="Times New Roman"/>
                <w:sz w:val="20"/>
                <w:szCs w:val="24"/>
              </w:rPr>
            </w:pPr>
            <w:r w:rsidRPr="000A3976">
              <w:rPr>
                <w:rFonts w:ascii="Times New Roman" w:hAnsi="Times New Roman" w:cs="Times New Roman"/>
                <w:sz w:val="20"/>
                <w:szCs w:val="24"/>
              </w:rPr>
              <w:t>-102</w:t>
            </w:r>
          </w:p>
        </w:tc>
        <w:tc>
          <w:tcPr>
            <w:tcW w:w="1003" w:type="dxa"/>
          </w:tcPr>
          <w:p w:rsidR="00847777" w:rsidRPr="000A3976" w:rsidRDefault="00847777" w:rsidP="00847777">
            <w:pPr>
              <w:jc w:val="center"/>
              <w:rPr>
                <w:rFonts w:ascii="Times New Roman" w:hAnsi="Times New Roman" w:cs="Times New Roman"/>
                <w:sz w:val="20"/>
                <w:szCs w:val="24"/>
              </w:rPr>
            </w:pPr>
            <w:r w:rsidRPr="000A3976">
              <w:rPr>
                <w:rFonts w:ascii="Times New Roman" w:hAnsi="Times New Roman" w:cs="Times New Roman"/>
                <w:sz w:val="20"/>
                <w:szCs w:val="24"/>
              </w:rPr>
              <w:t>-95</w:t>
            </w:r>
          </w:p>
        </w:tc>
        <w:tc>
          <w:tcPr>
            <w:tcW w:w="1176" w:type="dxa"/>
          </w:tcPr>
          <w:p w:rsidR="00847777" w:rsidRPr="000A3976" w:rsidRDefault="00847777" w:rsidP="00847777">
            <w:pPr>
              <w:jc w:val="center"/>
              <w:rPr>
                <w:rFonts w:ascii="Times New Roman" w:hAnsi="Times New Roman" w:cs="Times New Roman"/>
                <w:sz w:val="20"/>
                <w:szCs w:val="24"/>
              </w:rPr>
            </w:pPr>
            <w:r w:rsidRPr="000A3976">
              <w:rPr>
                <w:rFonts w:ascii="Times New Roman" w:hAnsi="Times New Roman" w:cs="Times New Roman"/>
                <w:sz w:val="20"/>
                <w:szCs w:val="24"/>
              </w:rPr>
              <w:t>-93</w:t>
            </w:r>
          </w:p>
        </w:tc>
        <w:tc>
          <w:tcPr>
            <w:tcW w:w="1256" w:type="dxa"/>
          </w:tcPr>
          <w:p w:rsidR="00847777" w:rsidRPr="000A3976" w:rsidRDefault="00847777" w:rsidP="00847777">
            <w:pPr>
              <w:jc w:val="center"/>
              <w:rPr>
                <w:rFonts w:ascii="Times New Roman" w:hAnsi="Times New Roman" w:cs="Times New Roman"/>
                <w:sz w:val="20"/>
                <w:szCs w:val="24"/>
              </w:rPr>
            </w:pPr>
            <w:r w:rsidRPr="000A3976">
              <w:rPr>
                <w:rFonts w:ascii="Times New Roman" w:hAnsi="Times New Roman" w:cs="Times New Roman"/>
                <w:sz w:val="20"/>
                <w:szCs w:val="24"/>
              </w:rPr>
              <w:t>-92.25</w:t>
            </w:r>
          </w:p>
        </w:tc>
      </w:tr>
      <w:tr w:rsidR="00847777" w:rsidTr="00847777">
        <w:tc>
          <w:tcPr>
            <w:tcW w:w="1101" w:type="dxa"/>
          </w:tcPr>
          <w:p w:rsidR="00847777" w:rsidRPr="000A3976" w:rsidRDefault="00847777" w:rsidP="00847777">
            <w:pPr>
              <w:jc w:val="center"/>
              <w:rPr>
                <w:rFonts w:ascii="Times New Roman" w:hAnsi="Times New Roman" w:cs="Times New Roman"/>
                <w:sz w:val="20"/>
                <w:szCs w:val="24"/>
              </w:rPr>
            </w:pPr>
            <w:r w:rsidRPr="000A3976">
              <w:rPr>
                <w:rFonts w:ascii="Times New Roman" w:hAnsi="Times New Roman" w:cs="Times New Roman"/>
                <w:sz w:val="20"/>
                <w:szCs w:val="24"/>
              </w:rPr>
              <w:t>1M</w:t>
            </w:r>
          </w:p>
        </w:tc>
        <w:tc>
          <w:tcPr>
            <w:tcW w:w="992" w:type="dxa"/>
          </w:tcPr>
          <w:p w:rsidR="00847777" w:rsidRPr="000A3976" w:rsidRDefault="00847777" w:rsidP="00847777">
            <w:pPr>
              <w:jc w:val="center"/>
              <w:rPr>
                <w:rFonts w:ascii="Times New Roman" w:hAnsi="Times New Roman" w:cs="Times New Roman"/>
                <w:sz w:val="20"/>
                <w:szCs w:val="24"/>
              </w:rPr>
            </w:pPr>
            <w:r w:rsidRPr="000A3976">
              <w:rPr>
                <w:rFonts w:ascii="Times New Roman" w:hAnsi="Times New Roman" w:cs="Times New Roman"/>
                <w:sz w:val="20"/>
                <w:szCs w:val="24"/>
              </w:rPr>
              <w:t>-112</w:t>
            </w:r>
          </w:p>
        </w:tc>
        <w:tc>
          <w:tcPr>
            <w:tcW w:w="1003" w:type="dxa"/>
          </w:tcPr>
          <w:p w:rsidR="00847777" w:rsidRPr="000A3976" w:rsidRDefault="00847777" w:rsidP="00847777">
            <w:pPr>
              <w:jc w:val="center"/>
              <w:rPr>
                <w:rFonts w:ascii="Times New Roman" w:hAnsi="Times New Roman" w:cs="Times New Roman"/>
                <w:sz w:val="20"/>
                <w:szCs w:val="24"/>
              </w:rPr>
            </w:pPr>
            <w:r w:rsidRPr="000A3976">
              <w:rPr>
                <w:rFonts w:ascii="Times New Roman" w:hAnsi="Times New Roman" w:cs="Times New Roman"/>
                <w:sz w:val="20"/>
                <w:szCs w:val="24"/>
              </w:rPr>
              <w:t>-106</w:t>
            </w:r>
          </w:p>
        </w:tc>
        <w:tc>
          <w:tcPr>
            <w:tcW w:w="1176" w:type="dxa"/>
          </w:tcPr>
          <w:p w:rsidR="00847777" w:rsidRPr="000A3976" w:rsidRDefault="00847777" w:rsidP="00847777">
            <w:pPr>
              <w:jc w:val="center"/>
              <w:rPr>
                <w:rFonts w:ascii="Times New Roman" w:hAnsi="Times New Roman" w:cs="Times New Roman"/>
                <w:sz w:val="20"/>
                <w:szCs w:val="24"/>
              </w:rPr>
            </w:pPr>
            <w:r w:rsidRPr="000A3976">
              <w:rPr>
                <w:rFonts w:ascii="Times New Roman" w:hAnsi="Times New Roman" w:cs="Times New Roman"/>
                <w:sz w:val="20"/>
                <w:szCs w:val="24"/>
              </w:rPr>
              <w:t>-103</w:t>
            </w:r>
          </w:p>
        </w:tc>
        <w:tc>
          <w:tcPr>
            <w:tcW w:w="1256" w:type="dxa"/>
          </w:tcPr>
          <w:p w:rsidR="00847777" w:rsidRPr="000A3976" w:rsidRDefault="00847777" w:rsidP="00847777">
            <w:pPr>
              <w:jc w:val="center"/>
              <w:rPr>
                <w:rFonts w:ascii="Times New Roman" w:hAnsi="Times New Roman" w:cs="Times New Roman"/>
                <w:sz w:val="20"/>
                <w:szCs w:val="24"/>
              </w:rPr>
            </w:pPr>
            <w:r w:rsidRPr="000A3976">
              <w:rPr>
                <w:rFonts w:ascii="Times New Roman" w:hAnsi="Times New Roman" w:cs="Times New Roman"/>
                <w:sz w:val="20"/>
                <w:szCs w:val="24"/>
              </w:rPr>
              <w:t>-102.49</w:t>
            </w:r>
          </w:p>
        </w:tc>
      </w:tr>
      <w:tr w:rsidR="00847777" w:rsidTr="00847777">
        <w:tc>
          <w:tcPr>
            <w:tcW w:w="1101" w:type="dxa"/>
          </w:tcPr>
          <w:p w:rsidR="00847777" w:rsidRPr="000A3976" w:rsidRDefault="00847777" w:rsidP="00847777">
            <w:pPr>
              <w:jc w:val="center"/>
              <w:rPr>
                <w:rFonts w:ascii="Times New Roman" w:hAnsi="Times New Roman" w:cs="Times New Roman"/>
                <w:sz w:val="20"/>
                <w:szCs w:val="24"/>
              </w:rPr>
            </w:pPr>
            <w:r w:rsidRPr="000A3976">
              <w:rPr>
                <w:rFonts w:ascii="Times New Roman" w:hAnsi="Times New Roman" w:cs="Times New Roman"/>
                <w:sz w:val="20"/>
                <w:szCs w:val="24"/>
              </w:rPr>
              <w:t>10M</w:t>
            </w:r>
          </w:p>
        </w:tc>
        <w:tc>
          <w:tcPr>
            <w:tcW w:w="992" w:type="dxa"/>
          </w:tcPr>
          <w:p w:rsidR="00847777" w:rsidRPr="000A3976" w:rsidRDefault="00847777" w:rsidP="00847777">
            <w:pPr>
              <w:jc w:val="center"/>
              <w:rPr>
                <w:rFonts w:ascii="Times New Roman" w:hAnsi="Times New Roman" w:cs="Times New Roman"/>
                <w:sz w:val="20"/>
                <w:szCs w:val="24"/>
              </w:rPr>
            </w:pPr>
            <w:r w:rsidRPr="000A3976">
              <w:rPr>
                <w:rFonts w:ascii="Times New Roman" w:hAnsi="Times New Roman" w:cs="Times New Roman"/>
                <w:sz w:val="20"/>
                <w:szCs w:val="24"/>
              </w:rPr>
              <w:t>-122</w:t>
            </w:r>
          </w:p>
        </w:tc>
        <w:tc>
          <w:tcPr>
            <w:tcW w:w="1003" w:type="dxa"/>
          </w:tcPr>
          <w:p w:rsidR="00847777" w:rsidRPr="000A3976" w:rsidRDefault="00847777" w:rsidP="00847777">
            <w:pPr>
              <w:jc w:val="center"/>
              <w:rPr>
                <w:rFonts w:ascii="Times New Roman" w:hAnsi="Times New Roman" w:cs="Times New Roman"/>
                <w:sz w:val="20"/>
                <w:szCs w:val="24"/>
              </w:rPr>
            </w:pPr>
            <w:r w:rsidRPr="000A3976">
              <w:rPr>
                <w:rFonts w:ascii="Times New Roman" w:hAnsi="Times New Roman" w:cs="Times New Roman"/>
                <w:sz w:val="20"/>
                <w:szCs w:val="24"/>
              </w:rPr>
              <w:t>-116</w:t>
            </w:r>
          </w:p>
        </w:tc>
        <w:tc>
          <w:tcPr>
            <w:tcW w:w="1176" w:type="dxa"/>
          </w:tcPr>
          <w:p w:rsidR="00847777" w:rsidRPr="000A3976" w:rsidRDefault="00847777" w:rsidP="00847777">
            <w:pPr>
              <w:jc w:val="center"/>
              <w:rPr>
                <w:rFonts w:ascii="Times New Roman" w:hAnsi="Times New Roman" w:cs="Times New Roman"/>
                <w:sz w:val="20"/>
                <w:szCs w:val="24"/>
              </w:rPr>
            </w:pPr>
            <w:r w:rsidRPr="000A3976">
              <w:rPr>
                <w:rFonts w:ascii="Times New Roman" w:hAnsi="Times New Roman" w:cs="Times New Roman"/>
                <w:sz w:val="20"/>
                <w:szCs w:val="24"/>
              </w:rPr>
              <w:t>-114</w:t>
            </w:r>
          </w:p>
        </w:tc>
        <w:tc>
          <w:tcPr>
            <w:tcW w:w="1256" w:type="dxa"/>
          </w:tcPr>
          <w:p w:rsidR="00847777" w:rsidRPr="000A3976" w:rsidRDefault="00847777" w:rsidP="00847777">
            <w:pPr>
              <w:jc w:val="center"/>
              <w:rPr>
                <w:rFonts w:ascii="Times New Roman" w:hAnsi="Times New Roman" w:cs="Times New Roman"/>
                <w:sz w:val="20"/>
                <w:szCs w:val="24"/>
              </w:rPr>
            </w:pPr>
            <w:r w:rsidRPr="000A3976">
              <w:rPr>
                <w:rFonts w:ascii="Times New Roman" w:hAnsi="Times New Roman" w:cs="Times New Roman"/>
                <w:sz w:val="20"/>
                <w:szCs w:val="24"/>
              </w:rPr>
              <w:t>-113.23</w:t>
            </w:r>
          </w:p>
        </w:tc>
      </w:tr>
      <w:tr w:rsidR="00847777" w:rsidTr="00847777">
        <w:trPr>
          <w:trHeight w:val="221"/>
        </w:trPr>
        <w:tc>
          <w:tcPr>
            <w:tcW w:w="1101" w:type="dxa"/>
          </w:tcPr>
          <w:p w:rsidR="00847777" w:rsidRPr="000A3976" w:rsidRDefault="00847777" w:rsidP="00847777">
            <w:pPr>
              <w:jc w:val="center"/>
              <w:rPr>
                <w:rFonts w:ascii="Times New Roman" w:hAnsi="Times New Roman" w:cs="Times New Roman"/>
                <w:sz w:val="20"/>
                <w:szCs w:val="24"/>
              </w:rPr>
            </w:pPr>
            <w:r w:rsidRPr="000A3976">
              <w:rPr>
                <w:rFonts w:ascii="Times New Roman" w:hAnsi="Times New Roman" w:cs="Times New Roman"/>
                <w:sz w:val="20"/>
                <w:szCs w:val="24"/>
              </w:rPr>
              <w:t>50M</w:t>
            </w:r>
          </w:p>
        </w:tc>
        <w:tc>
          <w:tcPr>
            <w:tcW w:w="992" w:type="dxa"/>
          </w:tcPr>
          <w:p w:rsidR="00847777" w:rsidRPr="000A3976" w:rsidRDefault="00847777" w:rsidP="00847777">
            <w:pPr>
              <w:jc w:val="center"/>
              <w:rPr>
                <w:rFonts w:ascii="Times New Roman" w:hAnsi="Times New Roman" w:cs="Times New Roman"/>
                <w:sz w:val="20"/>
                <w:szCs w:val="24"/>
              </w:rPr>
            </w:pPr>
            <w:r w:rsidRPr="000A3976">
              <w:rPr>
                <w:rFonts w:ascii="Times New Roman" w:hAnsi="Times New Roman" w:cs="Times New Roman"/>
                <w:sz w:val="20"/>
                <w:szCs w:val="24"/>
              </w:rPr>
              <w:t>-124</w:t>
            </w:r>
          </w:p>
        </w:tc>
        <w:tc>
          <w:tcPr>
            <w:tcW w:w="1003" w:type="dxa"/>
          </w:tcPr>
          <w:p w:rsidR="00847777" w:rsidRPr="000A3976" w:rsidRDefault="00847777" w:rsidP="00847777">
            <w:pPr>
              <w:jc w:val="center"/>
              <w:rPr>
                <w:rFonts w:ascii="Times New Roman" w:hAnsi="Times New Roman" w:cs="Times New Roman"/>
                <w:sz w:val="20"/>
                <w:szCs w:val="24"/>
              </w:rPr>
            </w:pPr>
            <w:r w:rsidRPr="000A3976">
              <w:rPr>
                <w:rFonts w:ascii="Times New Roman" w:hAnsi="Times New Roman" w:cs="Times New Roman"/>
                <w:sz w:val="20"/>
                <w:szCs w:val="24"/>
              </w:rPr>
              <w:t>-118</w:t>
            </w:r>
          </w:p>
        </w:tc>
        <w:tc>
          <w:tcPr>
            <w:tcW w:w="1176" w:type="dxa"/>
          </w:tcPr>
          <w:p w:rsidR="00847777" w:rsidRPr="000A3976" w:rsidRDefault="00847777" w:rsidP="00847777">
            <w:pPr>
              <w:jc w:val="center"/>
              <w:rPr>
                <w:rFonts w:ascii="Times New Roman" w:hAnsi="Times New Roman" w:cs="Times New Roman"/>
                <w:sz w:val="20"/>
                <w:szCs w:val="24"/>
              </w:rPr>
            </w:pPr>
            <w:r w:rsidRPr="000A3976">
              <w:rPr>
                <w:rFonts w:ascii="Times New Roman" w:hAnsi="Times New Roman" w:cs="Times New Roman"/>
                <w:sz w:val="20"/>
                <w:szCs w:val="24"/>
              </w:rPr>
              <w:t>-117</w:t>
            </w:r>
          </w:p>
        </w:tc>
        <w:tc>
          <w:tcPr>
            <w:tcW w:w="1256" w:type="dxa"/>
          </w:tcPr>
          <w:p w:rsidR="00847777" w:rsidRPr="000A3976" w:rsidRDefault="00847777" w:rsidP="00847777">
            <w:pPr>
              <w:jc w:val="center"/>
              <w:rPr>
                <w:rFonts w:ascii="Times New Roman" w:hAnsi="Times New Roman" w:cs="Times New Roman"/>
                <w:sz w:val="20"/>
                <w:szCs w:val="24"/>
              </w:rPr>
            </w:pPr>
            <w:r w:rsidRPr="000A3976">
              <w:rPr>
                <w:rFonts w:ascii="Times New Roman" w:hAnsi="Times New Roman" w:cs="Times New Roman"/>
                <w:sz w:val="20"/>
                <w:szCs w:val="24"/>
              </w:rPr>
              <w:t>-115.89</w:t>
            </w:r>
          </w:p>
        </w:tc>
      </w:tr>
    </w:tbl>
    <w:p w:rsidR="000D2C37" w:rsidRDefault="000D2C37" w:rsidP="00D00FC7">
      <w:pPr>
        <w:jc w:val="both"/>
        <w:rPr>
          <w:rFonts w:ascii="Times New Roman" w:hAnsi="Times New Roman" w:cs="Times New Roman"/>
          <w:sz w:val="24"/>
          <w:szCs w:val="24"/>
        </w:rPr>
      </w:pPr>
    </w:p>
    <w:p w:rsidR="00D00FC7" w:rsidRDefault="00D00FC7" w:rsidP="00D00FC7">
      <w:pPr>
        <w:contextualSpacing/>
        <w:jc w:val="center"/>
        <w:rPr>
          <w:rFonts w:ascii="Times New Roman" w:hAnsi="Times New Roman" w:cs="Times New Roman"/>
          <w:b/>
          <w:sz w:val="20"/>
          <w:szCs w:val="24"/>
        </w:rPr>
      </w:pPr>
      <w:r w:rsidRPr="00DE7FB2">
        <w:rPr>
          <w:rFonts w:ascii="Times New Roman" w:hAnsi="Times New Roman" w:cs="Times New Roman"/>
          <w:b/>
          <w:sz w:val="20"/>
          <w:szCs w:val="24"/>
        </w:rPr>
        <w:t xml:space="preserve">Table 1: </w:t>
      </w:r>
      <w:r w:rsidRPr="007603C7">
        <w:rPr>
          <w:rFonts w:ascii="Times New Roman" w:hAnsi="Times New Roman" w:cs="Times New Roman"/>
          <w:b/>
          <w:sz w:val="20"/>
          <w:szCs w:val="24"/>
        </w:rPr>
        <w:t xml:space="preserve">Phase noise masks proposed for the DTH </w:t>
      </w:r>
      <w:r>
        <w:rPr>
          <w:rFonts w:ascii="Times New Roman" w:hAnsi="Times New Roman" w:cs="Times New Roman"/>
          <w:b/>
          <w:sz w:val="20"/>
          <w:szCs w:val="24"/>
        </w:rPr>
        <w:t xml:space="preserve">services </w:t>
      </w:r>
    </w:p>
    <w:p w:rsidR="00D00FC7" w:rsidRPr="00D00FC7" w:rsidRDefault="00D00FC7" w:rsidP="00D00FC7">
      <w:pPr>
        <w:contextualSpacing/>
        <w:jc w:val="center"/>
        <w:rPr>
          <w:rFonts w:ascii="Times New Roman" w:hAnsi="Times New Roman" w:cs="Times New Roman"/>
          <w:b/>
          <w:sz w:val="20"/>
          <w:szCs w:val="24"/>
          <w:lang w:val="de-DE"/>
        </w:rPr>
      </w:pPr>
      <w:r w:rsidRPr="00D00FC7">
        <w:rPr>
          <w:rFonts w:ascii="Times New Roman" w:hAnsi="Times New Roman" w:cs="Times New Roman"/>
          <w:b/>
          <w:sz w:val="20"/>
          <w:szCs w:val="24"/>
          <w:lang w:val="de-DE"/>
        </w:rPr>
        <w:t>Profile ‘2012-Ka-DTH’ SSB (dBc/Hz)</w:t>
      </w:r>
    </w:p>
    <w:p w:rsidR="00D00FC7" w:rsidRPr="00D00FC7" w:rsidRDefault="00D00FC7" w:rsidP="00D00FC7">
      <w:pPr>
        <w:jc w:val="both"/>
        <w:rPr>
          <w:rFonts w:ascii="Times New Roman" w:hAnsi="Times New Roman" w:cs="Times New Roman"/>
          <w:sz w:val="24"/>
          <w:szCs w:val="24"/>
          <w:lang w:val="de-DE"/>
        </w:rPr>
      </w:pPr>
    </w:p>
    <w:p w:rsidR="00D00FC7" w:rsidRPr="00D00FC7" w:rsidRDefault="00D00FC7" w:rsidP="00D00FC7">
      <w:pPr>
        <w:jc w:val="both"/>
        <w:rPr>
          <w:rFonts w:ascii="Times New Roman" w:hAnsi="Times New Roman" w:cs="Times New Roman"/>
          <w:sz w:val="24"/>
          <w:szCs w:val="24"/>
          <w:lang w:val="de-DE"/>
        </w:rPr>
      </w:pPr>
    </w:p>
    <w:p w:rsidR="00D00FC7" w:rsidRPr="00D00FC7" w:rsidRDefault="00D00FC7" w:rsidP="00D00FC7">
      <w:pPr>
        <w:jc w:val="both"/>
        <w:rPr>
          <w:rFonts w:ascii="Times New Roman" w:hAnsi="Times New Roman" w:cs="Times New Roman"/>
          <w:sz w:val="24"/>
          <w:szCs w:val="24"/>
          <w:lang w:val="de-DE"/>
        </w:rPr>
      </w:pPr>
    </w:p>
    <w:p w:rsidR="00D00FC7" w:rsidRPr="00D00FC7" w:rsidRDefault="00D00FC7" w:rsidP="00D00FC7">
      <w:pPr>
        <w:jc w:val="both"/>
        <w:rPr>
          <w:rFonts w:ascii="Times New Roman" w:hAnsi="Times New Roman" w:cs="Times New Roman"/>
          <w:sz w:val="24"/>
          <w:szCs w:val="24"/>
          <w:lang w:val="de-DE"/>
        </w:rPr>
      </w:pPr>
    </w:p>
    <w:p w:rsidR="00D00FC7" w:rsidRPr="00D00FC7" w:rsidRDefault="00D00FC7" w:rsidP="00D00FC7">
      <w:pPr>
        <w:jc w:val="both"/>
        <w:rPr>
          <w:rFonts w:ascii="Times New Roman" w:hAnsi="Times New Roman" w:cs="Times New Roman"/>
          <w:sz w:val="24"/>
          <w:szCs w:val="24"/>
          <w:lang w:val="de-DE"/>
        </w:rPr>
      </w:pPr>
    </w:p>
    <w:p w:rsidR="00D00FC7" w:rsidRPr="00D00FC7" w:rsidRDefault="00D00FC7" w:rsidP="00D00FC7">
      <w:pPr>
        <w:jc w:val="both"/>
        <w:rPr>
          <w:rFonts w:ascii="Times New Roman" w:hAnsi="Times New Roman" w:cs="Times New Roman"/>
          <w:sz w:val="24"/>
          <w:szCs w:val="24"/>
          <w:lang w:val="de-DE"/>
        </w:rPr>
      </w:pPr>
    </w:p>
    <w:p w:rsidR="00D00FC7" w:rsidRPr="00D00FC7" w:rsidRDefault="00D00FC7" w:rsidP="00D00FC7">
      <w:pPr>
        <w:jc w:val="both"/>
        <w:rPr>
          <w:rFonts w:ascii="Times New Roman" w:hAnsi="Times New Roman" w:cs="Times New Roman"/>
          <w:sz w:val="24"/>
          <w:szCs w:val="24"/>
          <w:lang w:val="de-DE"/>
        </w:rPr>
      </w:pPr>
    </w:p>
    <w:p w:rsidR="00D00FC7" w:rsidRPr="00D00FC7" w:rsidRDefault="00D00FC7" w:rsidP="00D00FC7">
      <w:pPr>
        <w:jc w:val="both"/>
        <w:rPr>
          <w:rFonts w:ascii="Times New Roman" w:hAnsi="Times New Roman" w:cs="Times New Roman"/>
          <w:sz w:val="24"/>
          <w:szCs w:val="24"/>
          <w:lang w:val="de-DE"/>
        </w:rPr>
      </w:pPr>
    </w:p>
    <w:p w:rsidR="00D00FC7" w:rsidRPr="00D00FC7" w:rsidRDefault="00D00FC7" w:rsidP="00D00FC7">
      <w:pPr>
        <w:jc w:val="both"/>
        <w:rPr>
          <w:rFonts w:ascii="Times New Roman" w:hAnsi="Times New Roman" w:cs="Times New Roman"/>
          <w:sz w:val="24"/>
          <w:szCs w:val="24"/>
          <w:lang w:val="de-DE"/>
        </w:rPr>
      </w:pPr>
    </w:p>
    <w:p w:rsidR="00D00FC7" w:rsidRPr="00D00FC7" w:rsidRDefault="00D00FC7" w:rsidP="00D00FC7">
      <w:pPr>
        <w:jc w:val="both"/>
        <w:rPr>
          <w:rFonts w:ascii="Times New Roman" w:hAnsi="Times New Roman" w:cs="Times New Roman"/>
          <w:sz w:val="24"/>
          <w:szCs w:val="24"/>
          <w:lang w:val="de-DE"/>
        </w:rPr>
      </w:pPr>
    </w:p>
    <w:tbl>
      <w:tblPr>
        <w:tblStyle w:val="Tabellenraster"/>
        <w:tblpPr w:leftFromText="141" w:rightFromText="141" w:vertAnchor="text" w:horzAnchor="page" w:tblpX="3395" w:tblpY="974"/>
        <w:tblW w:w="0" w:type="auto"/>
        <w:tblLook w:val="04A0" w:firstRow="1" w:lastRow="0" w:firstColumn="1" w:lastColumn="0" w:noHBand="0" w:noVBand="1"/>
      </w:tblPr>
      <w:tblGrid>
        <w:gridCol w:w="1101"/>
        <w:gridCol w:w="992"/>
        <w:gridCol w:w="1003"/>
        <w:gridCol w:w="1176"/>
        <w:gridCol w:w="1256"/>
      </w:tblGrid>
      <w:tr w:rsidR="00D00FC7" w:rsidTr="00C14A54">
        <w:tc>
          <w:tcPr>
            <w:tcW w:w="1101" w:type="dxa"/>
          </w:tcPr>
          <w:p w:rsidR="00D00FC7" w:rsidRPr="000A3976" w:rsidRDefault="00D00FC7" w:rsidP="00C14A54">
            <w:pPr>
              <w:jc w:val="center"/>
              <w:rPr>
                <w:rFonts w:ascii="Times New Roman" w:hAnsi="Times New Roman" w:cs="Times New Roman"/>
                <w:b/>
                <w:sz w:val="20"/>
                <w:szCs w:val="24"/>
              </w:rPr>
            </w:pPr>
            <w:r w:rsidRPr="000A3976">
              <w:rPr>
                <w:rFonts w:ascii="Times New Roman" w:hAnsi="Times New Roman" w:cs="Times New Roman"/>
                <w:b/>
                <w:sz w:val="20"/>
                <w:szCs w:val="24"/>
              </w:rPr>
              <w:t>Offset (Hz)</w:t>
            </w:r>
          </w:p>
        </w:tc>
        <w:tc>
          <w:tcPr>
            <w:tcW w:w="992" w:type="dxa"/>
          </w:tcPr>
          <w:p w:rsidR="00D00FC7" w:rsidRPr="000A3976" w:rsidRDefault="00D00FC7" w:rsidP="00C14A54">
            <w:pPr>
              <w:jc w:val="center"/>
              <w:rPr>
                <w:rFonts w:ascii="Times New Roman" w:hAnsi="Times New Roman" w:cs="Times New Roman"/>
                <w:b/>
                <w:sz w:val="20"/>
                <w:szCs w:val="24"/>
              </w:rPr>
            </w:pPr>
            <w:r w:rsidRPr="000A3976">
              <w:rPr>
                <w:rFonts w:ascii="Times New Roman" w:hAnsi="Times New Roman" w:cs="Times New Roman"/>
                <w:b/>
                <w:sz w:val="20"/>
                <w:szCs w:val="24"/>
              </w:rPr>
              <w:t>Uplink</w:t>
            </w:r>
          </w:p>
        </w:tc>
        <w:tc>
          <w:tcPr>
            <w:tcW w:w="1003" w:type="dxa"/>
          </w:tcPr>
          <w:p w:rsidR="00D00FC7" w:rsidRPr="000A3976" w:rsidRDefault="00D00FC7" w:rsidP="00C14A54">
            <w:pPr>
              <w:autoSpaceDE w:val="0"/>
              <w:autoSpaceDN w:val="0"/>
              <w:adjustRightInd w:val="0"/>
              <w:spacing w:after="0" w:line="240" w:lineRule="auto"/>
              <w:jc w:val="center"/>
              <w:rPr>
                <w:rFonts w:ascii="Times New Roman" w:hAnsi="Times New Roman" w:cs="Times New Roman"/>
                <w:b/>
                <w:sz w:val="20"/>
                <w:szCs w:val="24"/>
              </w:rPr>
            </w:pPr>
            <w:r w:rsidRPr="000A3976">
              <w:rPr>
                <w:rFonts w:ascii="Times New Roman" w:hAnsi="Times New Roman" w:cs="Times New Roman"/>
                <w:b/>
                <w:sz w:val="20"/>
                <w:szCs w:val="24"/>
                <w:lang w:val="de-DE"/>
              </w:rPr>
              <w:t>Satellite</w:t>
            </w:r>
          </w:p>
          <w:p w:rsidR="00D00FC7" w:rsidRPr="000A3976" w:rsidRDefault="00D00FC7" w:rsidP="00C14A54">
            <w:pPr>
              <w:jc w:val="center"/>
              <w:rPr>
                <w:rFonts w:ascii="Times New Roman" w:hAnsi="Times New Roman" w:cs="Times New Roman"/>
                <w:b/>
                <w:sz w:val="20"/>
                <w:szCs w:val="24"/>
              </w:rPr>
            </w:pPr>
          </w:p>
        </w:tc>
        <w:tc>
          <w:tcPr>
            <w:tcW w:w="1176" w:type="dxa"/>
          </w:tcPr>
          <w:p w:rsidR="00D00FC7" w:rsidRPr="000A3976" w:rsidRDefault="00D00FC7" w:rsidP="00C14A54">
            <w:pPr>
              <w:jc w:val="center"/>
              <w:rPr>
                <w:rFonts w:ascii="Times New Roman" w:hAnsi="Times New Roman" w:cs="Times New Roman"/>
                <w:b/>
                <w:sz w:val="20"/>
                <w:szCs w:val="24"/>
              </w:rPr>
            </w:pPr>
            <w:r w:rsidRPr="000A3976">
              <w:rPr>
                <w:rFonts w:ascii="Times New Roman" w:hAnsi="Times New Roman" w:cs="Times New Roman"/>
                <w:b/>
                <w:sz w:val="20"/>
                <w:szCs w:val="24"/>
                <w:lang w:val="de-DE"/>
              </w:rPr>
              <w:t>Downlink</w:t>
            </w:r>
          </w:p>
        </w:tc>
        <w:tc>
          <w:tcPr>
            <w:tcW w:w="1256" w:type="dxa"/>
          </w:tcPr>
          <w:p w:rsidR="00D00FC7" w:rsidRPr="000A3976" w:rsidRDefault="00D00FC7" w:rsidP="00C14A54">
            <w:pPr>
              <w:jc w:val="center"/>
              <w:rPr>
                <w:rFonts w:ascii="Times New Roman" w:hAnsi="Times New Roman" w:cs="Times New Roman"/>
                <w:b/>
                <w:sz w:val="20"/>
                <w:szCs w:val="24"/>
              </w:rPr>
            </w:pPr>
            <w:r w:rsidRPr="000A3976">
              <w:rPr>
                <w:rFonts w:ascii="Times New Roman" w:hAnsi="Times New Roman" w:cs="Times New Roman"/>
                <w:b/>
                <w:sz w:val="20"/>
                <w:szCs w:val="24"/>
                <w:lang w:val="de-DE"/>
              </w:rPr>
              <w:t>Total Equivalent</w:t>
            </w:r>
          </w:p>
        </w:tc>
      </w:tr>
      <w:tr w:rsidR="00D00FC7" w:rsidTr="00C14A54">
        <w:tc>
          <w:tcPr>
            <w:tcW w:w="1101" w:type="dxa"/>
          </w:tcPr>
          <w:p w:rsidR="00D00FC7" w:rsidRPr="000A3976" w:rsidRDefault="00D00FC7" w:rsidP="00C14A54">
            <w:pPr>
              <w:tabs>
                <w:tab w:val="left" w:pos="1298"/>
              </w:tabs>
              <w:jc w:val="center"/>
              <w:rPr>
                <w:rFonts w:ascii="Times New Roman" w:hAnsi="Times New Roman" w:cs="Times New Roman"/>
                <w:sz w:val="20"/>
                <w:szCs w:val="24"/>
              </w:rPr>
            </w:pPr>
            <w:r w:rsidRPr="000A3976">
              <w:rPr>
                <w:rFonts w:ascii="Times New Roman" w:hAnsi="Times New Roman" w:cs="Times New Roman"/>
                <w:sz w:val="20"/>
                <w:szCs w:val="24"/>
              </w:rPr>
              <w:t>100</w:t>
            </w:r>
          </w:p>
        </w:tc>
        <w:tc>
          <w:tcPr>
            <w:tcW w:w="992" w:type="dxa"/>
          </w:tcPr>
          <w:p w:rsidR="00D00FC7" w:rsidRPr="000A3976" w:rsidRDefault="00D00FC7" w:rsidP="00C14A54">
            <w:pPr>
              <w:jc w:val="center"/>
              <w:rPr>
                <w:rFonts w:ascii="Times New Roman" w:hAnsi="Times New Roman" w:cs="Times New Roman"/>
                <w:sz w:val="20"/>
                <w:szCs w:val="24"/>
              </w:rPr>
            </w:pPr>
            <w:r w:rsidRPr="000A3976">
              <w:rPr>
                <w:rFonts w:ascii="Times New Roman" w:hAnsi="Times New Roman" w:cs="Times New Roman"/>
                <w:sz w:val="20"/>
                <w:szCs w:val="24"/>
              </w:rPr>
              <w:t>-72</w:t>
            </w:r>
          </w:p>
        </w:tc>
        <w:tc>
          <w:tcPr>
            <w:tcW w:w="1003" w:type="dxa"/>
          </w:tcPr>
          <w:p w:rsidR="00D00FC7" w:rsidRPr="000A3976" w:rsidRDefault="00D00FC7" w:rsidP="00C14A54">
            <w:pPr>
              <w:jc w:val="center"/>
              <w:rPr>
                <w:rFonts w:ascii="Times New Roman" w:hAnsi="Times New Roman" w:cs="Times New Roman"/>
                <w:sz w:val="20"/>
                <w:szCs w:val="24"/>
              </w:rPr>
            </w:pPr>
            <w:r w:rsidRPr="000A3976">
              <w:rPr>
                <w:rFonts w:ascii="Times New Roman" w:hAnsi="Times New Roman" w:cs="Times New Roman"/>
                <w:sz w:val="20"/>
                <w:szCs w:val="24"/>
              </w:rPr>
              <w:t>-62</w:t>
            </w:r>
          </w:p>
        </w:tc>
        <w:tc>
          <w:tcPr>
            <w:tcW w:w="1176" w:type="dxa"/>
          </w:tcPr>
          <w:p w:rsidR="00D00FC7" w:rsidRPr="000A3976" w:rsidRDefault="00D00FC7" w:rsidP="00C14A54">
            <w:pPr>
              <w:jc w:val="center"/>
              <w:rPr>
                <w:rFonts w:ascii="Times New Roman" w:hAnsi="Times New Roman" w:cs="Times New Roman"/>
                <w:sz w:val="20"/>
                <w:szCs w:val="24"/>
              </w:rPr>
            </w:pPr>
            <w:r w:rsidRPr="000A3976">
              <w:rPr>
                <w:rFonts w:ascii="Times New Roman" w:hAnsi="Times New Roman" w:cs="Times New Roman"/>
                <w:sz w:val="20"/>
                <w:szCs w:val="24"/>
              </w:rPr>
              <w:t>-28</w:t>
            </w:r>
          </w:p>
        </w:tc>
        <w:tc>
          <w:tcPr>
            <w:tcW w:w="1256" w:type="dxa"/>
          </w:tcPr>
          <w:p w:rsidR="00D00FC7" w:rsidRPr="000A3976" w:rsidRDefault="00D00FC7" w:rsidP="00C14A54">
            <w:pPr>
              <w:jc w:val="center"/>
              <w:rPr>
                <w:rFonts w:ascii="Times New Roman" w:hAnsi="Times New Roman" w:cs="Times New Roman"/>
                <w:sz w:val="20"/>
                <w:szCs w:val="24"/>
              </w:rPr>
            </w:pPr>
            <w:r w:rsidRPr="000A3976">
              <w:rPr>
                <w:rFonts w:ascii="Times New Roman" w:hAnsi="Times New Roman" w:cs="Times New Roman"/>
                <w:sz w:val="20"/>
                <w:szCs w:val="24"/>
              </w:rPr>
              <w:t>-28.00</w:t>
            </w:r>
          </w:p>
        </w:tc>
      </w:tr>
      <w:tr w:rsidR="00D00FC7" w:rsidTr="00C14A54">
        <w:tc>
          <w:tcPr>
            <w:tcW w:w="1101" w:type="dxa"/>
          </w:tcPr>
          <w:p w:rsidR="00D00FC7" w:rsidRPr="000A3976" w:rsidRDefault="00D00FC7" w:rsidP="00C14A54">
            <w:pPr>
              <w:jc w:val="center"/>
              <w:rPr>
                <w:rFonts w:ascii="Times New Roman" w:hAnsi="Times New Roman" w:cs="Times New Roman"/>
                <w:sz w:val="20"/>
                <w:szCs w:val="24"/>
              </w:rPr>
            </w:pPr>
            <w:r w:rsidRPr="000A3976">
              <w:rPr>
                <w:rFonts w:ascii="Times New Roman" w:hAnsi="Times New Roman" w:cs="Times New Roman"/>
                <w:sz w:val="20"/>
                <w:szCs w:val="24"/>
              </w:rPr>
              <w:t>1K</w:t>
            </w:r>
          </w:p>
        </w:tc>
        <w:tc>
          <w:tcPr>
            <w:tcW w:w="992" w:type="dxa"/>
          </w:tcPr>
          <w:p w:rsidR="00D00FC7" w:rsidRPr="000A3976" w:rsidRDefault="00D00FC7" w:rsidP="00C14A54">
            <w:pPr>
              <w:jc w:val="center"/>
              <w:rPr>
                <w:rFonts w:ascii="Times New Roman" w:hAnsi="Times New Roman" w:cs="Times New Roman"/>
                <w:sz w:val="20"/>
                <w:szCs w:val="24"/>
              </w:rPr>
            </w:pPr>
            <w:r w:rsidRPr="000A3976">
              <w:rPr>
                <w:rFonts w:ascii="Times New Roman" w:hAnsi="Times New Roman" w:cs="Times New Roman"/>
                <w:sz w:val="20"/>
                <w:szCs w:val="24"/>
              </w:rPr>
              <w:t>-82</w:t>
            </w:r>
          </w:p>
        </w:tc>
        <w:tc>
          <w:tcPr>
            <w:tcW w:w="1003" w:type="dxa"/>
          </w:tcPr>
          <w:p w:rsidR="00D00FC7" w:rsidRPr="000A3976" w:rsidRDefault="00D00FC7" w:rsidP="00C14A54">
            <w:pPr>
              <w:jc w:val="center"/>
              <w:rPr>
                <w:rFonts w:ascii="Times New Roman" w:hAnsi="Times New Roman" w:cs="Times New Roman"/>
                <w:sz w:val="20"/>
                <w:szCs w:val="24"/>
              </w:rPr>
            </w:pPr>
            <w:r w:rsidRPr="000A3976">
              <w:rPr>
                <w:rFonts w:ascii="Times New Roman" w:hAnsi="Times New Roman" w:cs="Times New Roman"/>
                <w:sz w:val="20"/>
                <w:szCs w:val="24"/>
              </w:rPr>
              <w:t>-81</w:t>
            </w:r>
          </w:p>
        </w:tc>
        <w:tc>
          <w:tcPr>
            <w:tcW w:w="1176" w:type="dxa"/>
          </w:tcPr>
          <w:p w:rsidR="00D00FC7" w:rsidRPr="000A3976" w:rsidRDefault="00D00FC7" w:rsidP="00C14A54">
            <w:pPr>
              <w:jc w:val="center"/>
              <w:rPr>
                <w:rFonts w:ascii="Times New Roman" w:hAnsi="Times New Roman" w:cs="Times New Roman"/>
                <w:sz w:val="20"/>
                <w:szCs w:val="24"/>
              </w:rPr>
            </w:pPr>
            <w:r w:rsidRPr="000A3976">
              <w:rPr>
                <w:rFonts w:ascii="Times New Roman" w:hAnsi="Times New Roman" w:cs="Times New Roman"/>
                <w:sz w:val="20"/>
                <w:szCs w:val="24"/>
              </w:rPr>
              <w:t>-53</w:t>
            </w:r>
          </w:p>
        </w:tc>
        <w:tc>
          <w:tcPr>
            <w:tcW w:w="1256" w:type="dxa"/>
          </w:tcPr>
          <w:p w:rsidR="00D00FC7" w:rsidRPr="000A3976" w:rsidRDefault="00D00FC7" w:rsidP="00C14A54">
            <w:pPr>
              <w:jc w:val="center"/>
              <w:rPr>
                <w:rFonts w:ascii="Times New Roman" w:hAnsi="Times New Roman" w:cs="Times New Roman"/>
                <w:sz w:val="20"/>
                <w:szCs w:val="24"/>
              </w:rPr>
            </w:pPr>
            <w:r w:rsidRPr="000A3976">
              <w:rPr>
                <w:rFonts w:ascii="Times New Roman" w:hAnsi="Times New Roman" w:cs="Times New Roman"/>
                <w:sz w:val="20"/>
                <w:szCs w:val="24"/>
              </w:rPr>
              <w:t>-53.00</w:t>
            </w:r>
          </w:p>
        </w:tc>
      </w:tr>
      <w:tr w:rsidR="00D00FC7" w:rsidTr="00C14A54">
        <w:tc>
          <w:tcPr>
            <w:tcW w:w="1101" w:type="dxa"/>
          </w:tcPr>
          <w:p w:rsidR="00D00FC7" w:rsidRPr="000A3976" w:rsidRDefault="00D00FC7" w:rsidP="00C14A54">
            <w:pPr>
              <w:jc w:val="center"/>
              <w:rPr>
                <w:rFonts w:ascii="Times New Roman" w:hAnsi="Times New Roman" w:cs="Times New Roman"/>
                <w:sz w:val="20"/>
                <w:szCs w:val="24"/>
              </w:rPr>
            </w:pPr>
            <w:r w:rsidRPr="000A3976">
              <w:rPr>
                <w:rFonts w:ascii="Times New Roman" w:hAnsi="Times New Roman" w:cs="Times New Roman"/>
                <w:sz w:val="20"/>
                <w:szCs w:val="24"/>
              </w:rPr>
              <w:t>10K</w:t>
            </w:r>
          </w:p>
        </w:tc>
        <w:tc>
          <w:tcPr>
            <w:tcW w:w="992" w:type="dxa"/>
          </w:tcPr>
          <w:p w:rsidR="00D00FC7" w:rsidRPr="000A3976" w:rsidRDefault="00D00FC7" w:rsidP="00C14A54">
            <w:pPr>
              <w:jc w:val="center"/>
              <w:rPr>
                <w:rFonts w:ascii="Times New Roman" w:hAnsi="Times New Roman" w:cs="Times New Roman"/>
                <w:sz w:val="20"/>
                <w:szCs w:val="24"/>
              </w:rPr>
            </w:pPr>
            <w:r w:rsidRPr="000A3976">
              <w:rPr>
                <w:rFonts w:ascii="Times New Roman" w:hAnsi="Times New Roman" w:cs="Times New Roman"/>
                <w:sz w:val="20"/>
                <w:szCs w:val="24"/>
              </w:rPr>
              <w:t>-92</w:t>
            </w:r>
          </w:p>
        </w:tc>
        <w:tc>
          <w:tcPr>
            <w:tcW w:w="1003" w:type="dxa"/>
          </w:tcPr>
          <w:p w:rsidR="00D00FC7" w:rsidRPr="000A3976" w:rsidRDefault="00D00FC7" w:rsidP="00C14A54">
            <w:pPr>
              <w:jc w:val="center"/>
              <w:rPr>
                <w:rFonts w:ascii="Times New Roman" w:hAnsi="Times New Roman" w:cs="Times New Roman"/>
                <w:sz w:val="20"/>
                <w:szCs w:val="24"/>
              </w:rPr>
            </w:pPr>
            <w:r w:rsidRPr="000A3976">
              <w:rPr>
                <w:rFonts w:ascii="Times New Roman" w:hAnsi="Times New Roman" w:cs="Times New Roman"/>
                <w:sz w:val="20"/>
                <w:szCs w:val="24"/>
              </w:rPr>
              <w:t>-91</w:t>
            </w:r>
          </w:p>
        </w:tc>
        <w:tc>
          <w:tcPr>
            <w:tcW w:w="1176" w:type="dxa"/>
          </w:tcPr>
          <w:p w:rsidR="00D00FC7" w:rsidRPr="000A3976" w:rsidRDefault="00D00FC7" w:rsidP="00C14A54">
            <w:pPr>
              <w:jc w:val="center"/>
              <w:rPr>
                <w:rFonts w:ascii="Times New Roman" w:hAnsi="Times New Roman" w:cs="Times New Roman"/>
                <w:sz w:val="20"/>
                <w:szCs w:val="24"/>
              </w:rPr>
            </w:pPr>
            <w:r w:rsidRPr="000A3976">
              <w:rPr>
                <w:rFonts w:ascii="Times New Roman" w:hAnsi="Times New Roman" w:cs="Times New Roman"/>
                <w:sz w:val="20"/>
                <w:szCs w:val="24"/>
              </w:rPr>
              <w:t>-76</w:t>
            </w:r>
          </w:p>
        </w:tc>
        <w:tc>
          <w:tcPr>
            <w:tcW w:w="1256" w:type="dxa"/>
          </w:tcPr>
          <w:p w:rsidR="00D00FC7" w:rsidRPr="000A3976" w:rsidRDefault="00D00FC7" w:rsidP="00C14A54">
            <w:pPr>
              <w:jc w:val="center"/>
              <w:rPr>
                <w:rFonts w:ascii="Times New Roman" w:hAnsi="Times New Roman" w:cs="Times New Roman"/>
                <w:sz w:val="20"/>
                <w:szCs w:val="24"/>
              </w:rPr>
            </w:pPr>
            <w:r w:rsidRPr="000A3976">
              <w:rPr>
                <w:rFonts w:ascii="Times New Roman" w:hAnsi="Times New Roman" w:cs="Times New Roman"/>
                <w:sz w:val="20"/>
                <w:szCs w:val="24"/>
              </w:rPr>
              <w:t>-76.00</w:t>
            </w:r>
          </w:p>
        </w:tc>
      </w:tr>
      <w:tr w:rsidR="00D00FC7" w:rsidTr="00C14A54">
        <w:tc>
          <w:tcPr>
            <w:tcW w:w="1101" w:type="dxa"/>
          </w:tcPr>
          <w:p w:rsidR="00D00FC7" w:rsidRPr="000A3976" w:rsidRDefault="00D00FC7" w:rsidP="00C14A54">
            <w:pPr>
              <w:jc w:val="center"/>
              <w:rPr>
                <w:rFonts w:ascii="Times New Roman" w:hAnsi="Times New Roman" w:cs="Times New Roman"/>
                <w:sz w:val="20"/>
                <w:szCs w:val="24"/>
              </w:rPr>
            </w:pPr>
            <w:r w:rsidRPr="000A3976">
              <w:rPr>
                <w:rFonts w:ascii="Times New Roman" w:hAnsi="Times New Roman" w:cs="Times New Roman"/>
                <w:sz w:val="20"/>
                <w:szCs w:val="24"/>
              </w:rPr>
              <w:t>100K</w:t>
            </w:r>
          </w:p>
        </w:tc>
        <w:tc>
          <w:tcPr>
            <w:tcW w:w="992" w:type="dxa"/>
          </w:tcPr>
          <w:p w:rsidR="00D00FC7" w:rsidRPr="000A3976" w:rsidRDefault="00D00FC7" w:rsidP="00C14A54">
            <w:pPr>
              <w:jc w:val="center"/>
              <w:rPr>
                <w:rFonts w:ascii="Times New Roman" w:hAnsi="Times New Roman" w:cs="Times New Roman"/>
                <w:sz w:val="20"/>
                <w:szCs w:val="24"/>
              </w:rPr>
            </w:pPr>
            <w:r w:rsidRPr="000A3976">
              <w:rPr>
                <w:rFonts w:ascii="Times New Roman" w:hAnsi="Times New Roman" w:cs="Times New Roman"/>
                <w:sz w:val="20"/>
                <w:szCs w:val="24"/>
              </w:rPr>
              <w:t>-102</w:t>
            </w:r>
          </w:p>
        </w:tc>
        <w:tc>
          <w:tcPr>
            <w:tcW w:w="1003" w:type="dxa"/>
          </w:tcPr>
          <w:p w:rsidR="00D00FC7" w:rsidRPr="000A3976" w:rsidRDefault="00D00FC7" w:rsidP="00C14A54">
            <w:pPr>
              <w:jc w:val="center"/>
              <w:rPr>
                <w:rFonts w:ascii="Times New Roman" w:hAnsi="Times New Roman" w:cs="Times New Roman"/>
                <w:sz w:val="20"/>
                <w:szCs w:val="24"/>
              </w:rPr>
            </w:pPr>
            <w:r w:rsidRPr="000A3976">
              <w:rPr>
                <w:rFonts w:ascii="Times New Roman" w:hAnsi="Times New Roman" w:cs="Times New Roman"/>
                <w:sz w:val="20"/>
                <w:szCs w:val="24"/>
              </w:rPr>
              <w:t>-100</w:t>
            </w:r>
          </w:p>
        </w:tc>
        <w:tc>
          <w:tcPr>
            <w:tcW w:w="1176" w:type="dxa"/>
          </w:tcPr>
          <w:p w:rsidR="00D00FC7" w:rsidRPr="000A3976" w:rsidRDefault="00D00FC7" w:rsidP="00C14A54">
            <w:pPr>
              <w:jc w:val="center"/>
              <w:rPr>
                <w:rFonts w:ascii="Times New Roman" w:hAnsi="Times New Roman" w:cs="Times New Roman"/>
                <w:sz w:val="20"/>
                <w:szCs w:val="24"/>
              </w:rPr>
            </w:pPr>
            <w:r w:rsidRPr="000A3976">
              <w:rPr>
                <w:rFonts w:ascii="Times New Roman" w:hAnsi="Times New Roman" w:cs="Times New Roman"/>
                <w:sz w:val="20"/>
                <w:szCs w:val="24"/>
              </w:rPr>
              <w:t>-96</w:t>
            </w:r>
          </w:p>
        </w:tc>
        <w:tc>
          <w:tcPr>
            <w:tcW w:w="1256" w:type="dxa"/>
          </w:tcPr>
          <w:p w:rsidR="00D00FC7" w:rsidRPr="000A3976" w:rsidRDefault="00D00FC7" w:rsidP="00C14A54">
            <w:pPr>
              <w:jc w:val="center"/>
              <w:rPr>
                <w:rFonts w:ascii="Times New Roman" w:hAnsi="Times New Roman" w:cs="Times New Roman"/>
                <w:sz w:val="20"/>
                <w:szCs w:val="24"/>
              </w:rPr>
            </w:pPr>
            <w:r w:rsidRPr="000A3976">
              <w:rPr>
                <w:rFonts w:ascii="Times New Roman" w:hAnsi="Times New Roman" w:cs="Times New Roman"/>
                <w:sz w:val="20"/>
                <w:szCs w:val="24"/>
              </w:rPr>
              <w:t>-95.57</w:t>
            </w:r>
          </w:p>
        </w:tc>
      </w:tr>
      <w:tr w:rsidR="00D00FC7" w:rsidTr="00C14A54">
        <w:tc>
          <w:tcPr>
            <w:tcW w:w="1101" w:type="dxa"/>
          </w:tcPr>
          <w:p w:rsidR="00D00FC7" w:rsidRPr="000A3976" w:rsidRDefault="00D00FC7" w:rsidP="00C14A54">
            <w:pPr>
              <w:jc w:val="center"/>
              <w:rPr>
                <w:rFonts w:ascii="Times New Roman" w:hAnsi="Times New Roman" w:cs="Times New Roman"/>
                <w:sz w:val="20"/>
                <w:szCs w:val="24"/>
              </w:rPr>
            </w:pPr>
            <w:r w:rsidRPr="000A3976">
              <w:rPr>
                <w:rFonts w:ascii="Times New Roman" w:hAnsi="Times New Roman" w:cs="Times New Roman"/>
                <w:sz w:val="20"/>
                <w:szCs w:val="24"/>
              </w:rPr>
              <w:t>1M</w:t>
            </w:r>
          </w:p>
        </w:tc>
        <w:tc>
          <w:tcPr>
            <w:tcW w:w="992" w:type="dxa"/>
          </w:tcPr>
          <w:p w:rsidR="00D00FC7" w:rsidRPr="000A3976" w:rsidRDefault="00D00FC7" w:rsidP="00C14A54">
            <w:pPr>
              <w:jc w:val="center"/>
              <w:rPr>
                <w:rFonts w:ascii="Times New Roman" w:hAnsi="Times New Roman" w:cs="Times New Roman"/>
                <w:sz w:val="20"/>
                <w:szCs w:val="24"/>
              </w:rPr>
            </w:pPr>
            <w:r w:rsidRPr="000A3976">
              <w:rPr>
                <w:rFonts w:ascii="Times New Roman" w:hAnsi="Times New Roman" w:cs="Times New Roman"/>
                <w:sz w:val="20"/>
                <w:szCs w:val="24"/>
              </w:rPr>
              <w:t>-112</w:t>
            </w:r>
          </w:p>
        </w:tc>
        <w:tc>
          <w:tcPr>
            <w:tcW w:w="1003" w:type="dxa"/>
          </w:tcPr>
          <w:p w:rsidR="00D00FC7" w:rsidRPr="000A3976" w:rsidRDefault="00D00FC7" w:rsidP="00C14A54">
            <w:pPr>
              <w:jc w:val="center"/>
              <w:rPr>
                <w:rFonts w:ascii="Times New Roman" w:hAnsi="Times New Roman" w:cs="Times New Roman"/>
                <w:sz w:val="20"/>
                <w:szCs w:val="24"/>
              </w:rPr>
            </w:pPr>
            <w:r w:rsidRPr="000A3976">
              <w:rPr>
                <w:rFonts w:ascii="Times New Roman" w:hAnsi="Times New Roman" w:cs="Times New Roman"/>
                <w:sz w:val="20"/>
                <w:szCs w:val="24"/>
              </w:rPr>
              <w:t>-110</w:t>
            </w:r>
          </w:p>
        </w:tc>
        <w:tc>
          <w:tcPr>
            <w:tcW w:w="1176" w:type="dxa"/>
          </w:tcPr>
          <w:p w:rsidR="00D00FC7" w:rsidRPr="000A3976" w:rsidRDefault="00D00FC7" w:rsidP="00C14A54">
            <w:pPr>
              <w:jc w:val="center"/>
              <w:rPr>
                <w:rFonts w:ascii="Times New Roman" w:hAnsi="Times New Roman" w:cs="Times New Roman"/>
                <w:sz w:val="20"/>
                <w:szCs w:val="24"/>
              </w:rPr>
            </w:pPr>
            <w:r w:rsidRPr="000A3976">
              <w:rPr>
                <w:rFonts w:ascii="Times New Roman" w:hAnsi="Times New Roman" w:cs="Times New Roman"/>
                <w:sz w:val="20"/>
                <w:szCs w:val="24"/>
              </w:rPr>
              <w:t>-106</w:t>
            </w:r>
          </w:p>
        </w:tc>
        <w:tc>
          <w:tcPr>
            <w:tcW w:w="1256" w:type="dxa"/>
          </w:tcPr>
          <w:p w:rsidR="00D00FC7" w:rsidRPr="000A3976" w:rsidRDefault="00D00FC7" w:rsidP="00C14A54">
            <w:pPr>
              <w:jc w:val="center"/>
              <w:rPr>
                <w:rFonts w:ascii="Times New Roman" w:hAnsi="Times New Roman" w:cs="Times New Roman"/>
                <w:sz w:val="20"/>
                <w:szCs w:val="24"/>
              </w:rPr>
            </w:pPr>
            <w:r w:rsidRPr="000A3976">
              <w:rPr>
                <w:rFonts w:ascii="Times New Roman" w:hAnsi="Times New Roman" w:cs="Times New Roman"/>
                <w:sz w:val="20"/>
                <w:szCs w:val="24"/>
              </w:rPr>
              <w:t>-105.57</w:t>
            </w:r>
          </w:p>
        </w:tc>
      </w:tr>
      <w:tr w:rsidR="00D00FC7" w:rsidTr="00C14A54">
        <w:tc>
          <w:tcPr>
            <w:tcW w:w="1101" w:type="dxa"/>
          </w:tcPr>
          <w:p w:rsidR="00D00FC7" w:rsidRPr="000A3976" w:rsidRDefault="00D00FC7" w:rsidP="00C14A54">
            <w:pPr>
              <w:jc w:val="center"/>
              <w:rPr>
                <w:rFonts w:ascii="Times New Roman" w:hAnsi="Times New Roman" w:cs="Times New Roman"/>
                <w:sz w:val="20"/>
                <w:szCs w:val="24"/>
              </w:rPr>
            </w:pPr>
            <w:r w:rsidRPr="000A3976">
              <w:rPr>
                <w:rFonts w:ascii="Times New Roman" w:hAnsi="Times New Roman" w:cs="Times New Roman"/>
                <w:sz w:val="20"/>
                <w:szCs w:val="24"/>
              </w:rPr>
              <w:t>10M</w:t>
            </w:r>
          </w:p>
        </w:tc>
        <w:tc>
          <w:tcPr>
            <w:tcW w:w="992" w:type="dxa"/>
          </w:tcPr>
          <w:p w:rsidR="00D00FC7" w:rsidRPr="000A3976" w:rsidRDefault="00D00FC7" w:rsidP="00C14A54">
            <w:pPr>
              <w:jc w:val="center"/>
              <w:rPr>
                <w:rFonts w:ascii="Times New Roman" w:hAnsi="Times New Roman" w:cs="Times New Roman"/>
                <w:sz w:val="20"/>
                <w:szCs w:val="24"/>
              </w:rPr>
            </w:pPr>
            <w:r w:rsidRPr="000A3976">
              <w:rPr>
                <w:rFonts w:ascii="Times New Roman" w:hAnsi="Times New Roman" w:cs="Times New Roman"/>
                <w:sz w:val="20"/>
                <w:szCs w:val="24"/>
              </w:rPr>
              <w:t>-122</w:t>
            </w:r>
          </w:p>
        </w:tc>
        <w:tc>
          <w:tcPr>
            <w:tcW w:w="1003" w:type="dxa"/>
          </w:tcPr>
          <w:p w:rsidR="00D00FC7" w:rsidRPr="000A3976" w:rsidRDefault="00D00FC7" w:rsidP="00C14A54">
            <w:pPr>
              <w:jc w:val="center"/>
              <w:rPr>
                <w:rFonts w:ascii="Times New Roman" w:hAnsi="Times New Roman" w:cs="Times New Roman"/>
                <w:sz w:val="20"/>
                <w:szCs w:val="24"/>
              </w:rPr>
            </w:pPr>
            <w:r w:rsidRPr="000A3976">
              <w:rPr>
                <w:rFonts w:ascii="Times New Roman" w:hAnsi="Times New Roman" w:cs="Times New Roman"/>
                <w:sz w:val="20"/>
                <w:szCs w:val="24"/>
              </w:rPr>
              <w:t>-120</w:t>
            </w:r>
          </w:p>
        </w:tc>
        <w:tc>
          <w:tcPr>
            <w:tcW w:w="1176" w:type="dxa"/>
          </w:tcPr>
          <w:p w:rsidR="00D00FC7" w:rsidRPr="000A3976" w:rsidRDefault="00D00FC7" w:rsidP="00C14A54">
            <w:pPr>
              <w:jc w:val="center"/>
              <w:rPr>
                <w:rFonts w:ascii="Times New Roman" w:hAnsi="Times New Roman" w:cs="Times New Roman"/>
                <w:sz w:val="20"/>
                <w:szCs w:val="24"/>
              </w:rPr>
            </w:pPr>
            <w:r w:rsidRPr="000A3976">
              <w:rPr>
                <w:rFonts w:ascii="Times New Roman" w:hAnsi="Times New Roman" w:cs="Times New Roman"/>
                <w:sz w:val="20"/>
                <w:szCs w:val="24"/>
              </w:rPr>
              <w:t>-117</w:t>
            </w:r>
          </w:p>
        </w:tc>
        <w:tc>
          <w:tcPr>
            <w:tcW w:w="1256" w:type="dxa"/>
          </w:tcPr>
          <w:p w:rsidR="00D00FC7" w:rsidRPr="000A3976" w:rsidRDefault="00D00FC7" w:rsidP="00C14A54">
            <w:pPr>
              <w:jc w:val="center"/>
              <w:rPr>
                <w:rFonts w:ascii="Times New Roman" w:hAnsi="Times New Roman" w:cs="Times New Roman"/>
                <w:sz w:val="20"/>
                <w:szCs w:val="24"/>
              </w:rPr>
            </w:pPr>
            <w:r w:rsidRPr="000A3976">
              <w:rPr>
                <w:rFonts w:ascii="Times New Roman" w:hAnsi="Times New Roman" w:cs="Times New Roman"/>
                <w:sz w:val="20"/>
                <w:szCs w:val="24"/>
              </w:rPr>
              <w:t>-116.35</w:t>
            </w:r>
          </w:p>
        </w:tc>
      </w:tr>
      <w:tr w:rsidR="00D00FC7" w:rsidTr="00C14A54">
        <w:tc>
          <w:tcPr>
            <w:tcW w:w="1101" w:type="dxa"/>
          </w:tcPr>
          <w:p w:rsidR="00D00FC7" w:rsidRPr="000A3976" w:rsidRDefault="00D00FC7" w:rsidP="00C14A54">
            <w:pPr>
              <w:jc w:val="center"/>
              <w:rPr>
                <w:rFonts w:ascii="Times New Roman" w:hAnsi="Times New Roman" w:cs="Times New Roman"/>
                <w:sz w:val="20"/>
                <w:szCs w:val="24"/>
              </w:rPr>
            </w:pPr>
            <w:r w:rsidRPr="000A3976">
              <w:rPr>
                <w:rFonts w:ascii="Times New Roman" w:hAnsi="Times New Roman" w:cs="Times New Roman"/>
                <w:sz w:val="20"/>
                <w:szCs w:val="24"/>
              </w:rPr>
              <w:t>50M</w:t>
            </w:r>
          </w:p>
        </w:tc>
        <w:tc>
          <w:tcPr>
            <w:tcW w:w="992" w:type="dxa"/>
          </w:tcPr>
          <w:p w:rsidR="00D00FC7" w:rsidRPr="000A3976" w:rsidRDefault="00D00FC7" w:rsidP="00C14A54">
            <w:pPr>
              <w:jc w:val="center"/>
              <w:rPr>
                <w:rFonts w:ascii="Times New Roman" w:hAnsi="Times New Roman" w:cs="Times New Roman"/>
                <w:sz w:val="20"/>
                <w:szCs w:val="24"/>
              </w:rPr>
            </w:pPr>
            <w:r w:rsidRPr="000A3976">
              <w:rPr>
                <w:rFonts w:ascii="Times New Roman" w:hAnsi="Times New Roman" w:cs="Times New Roman"/>
                <w:sz w:val="20"/>
                <w:szCs w:val="24"/>
              </w:rPr>
              <w:t>-124</w:t>
            </w:r>
          </w:p>
        </w:tc>
        <w:tc>
          <w:tcPr>
            <w:tcW w:w="1003" w:type="dxa"/>
          </w:tcPr>
          <w:p w:rsidR="00D00FC7" w:rsidRPr="000A3976" w:rsidRDefault="00D00FC7" w:rsidP="00C14A54">
            <w:pPr>
              <w:jc w:val="center"/>
              <w:rPr>
                <w:rFonts w:ascii="Times New Roman" w:hAnsi="Times New Roman" w:cs="Times New Roman"/>
                <w:sz w:val="20"/>
                <w:szCs w:val="24"/>
              </w:rPr>
            </w:pPr>
            <w:r w:rsidRPr="000A3976">
              <w:rPr>
                <w:rFonts w:ascii="Times New Roman" w:hAnsi="Times New Roman" w:cs="Times New Roman"/>
                <w:sz w:val="20"/>
                <w:szCs w:val="24"/>
              </w:rPr>
              <w:t>-121</w:t>
            </w:r>
          </w:p>
        </w:tc>
        <w:tc>
          <w:tcPr>
            <w:tcW w:w="1176" w:type="dxa"/>
          </w:tcPr>
          <w:p w:rsidR="00D00FC7" w:rsidRPr="000A3976" w:rsidRDefault="00D00FC7" w:rsidP="00C14A54">
            <w:pPr>
              <w:jc w:val="center"/>
              <w:rPr>
                <w:rFonts w:ascii="Times New Roman" w:hAnsi="Times New Roman" w:cs="Times New Roman"/>
                <w:sz w:val="20"/>
                <w:szCs w:val="24"/>
              </w:rPr>
            </w:pPr>
            <w:r w:rsidRPr="000A3976">
              <w:rPr>
                <w:rFonts w:ascii="Times New Roman" w:hAnsi="Times New Roman" w:cs="Times New Roman"/>
                <w:sz w:val="20"/>
                <w:szCs w:val="24"/>
              </w:rPr>
              <w:t>-120</w:t>
            </w:r>
          </w:p>
        </w:tc>
        <w:tc>
          <w:tcPr>
            <w:tcW w:w="1256" w:type="dxa"/>
          </w:tcPr>
          <w:p w:rsidR="00D00FC7" w:rsidRPr="000A3976" w:rsidRDefault="00D00FC7" w:rsidP="00C14A54">
            <w:pPr>
              <w:jc w:val="center"/>
              <w:rPr>
                <w:rFonts w:ascii="Times New Roman" w:hAnsi="Times New Roman" w:cs="Times New Roman"/>
                <w:sz w:val="20"/>
                <w:szCs w:val="24"/>
              </w:rPr>
            </w:pPr>
            <w:r w:rsidRPr="000A3976">
              <w:rPr>
                <w:rFonts w:ascii="Times New Roman" w:hAnsi="Times New Roman" w:cs="Times New Roman"/>
                <w:sz w:val="20"/>
                <w:szCs w:val="24"/>
              </w:rPr>
              <w:t>-118.74</w:t>
            </w:r>
          </w:p>
        </w:tc>
      </w:tr>
    </w:tbl>
    <w:p w:rsidR="00D00FC7" w:rsidRDefault="00D00FC7" w:rsidP="00D00FC7">
      <w:pPr>
        <w:contextualSpacing/>
        <w:jc w:val="center"/>
        <w:rPr>
          <w:rFonts w:ascii="Times New Roman" w:hAnsi="Times New Roman" w:cs="Times New Roman"/>
          <w:b/>
          <w:sz w:val="20"/>
          <w:szCs w:val="24"/>
        </w:rPr>
      </w:pPr>
      <w:r>
        <w:rPr>
          <w:rFonts w:ascii="Times New Roman" w:hAnsi="Times New Roman" w:cs="Times New Roman"/>
          <w:b/>
          <w:sz w:val="20"/>
          <w:szCs w:val="24"/>
        </w:rPr>
        <w:t>Table 2</w:t>
      </w:r>
      <w:r w:rsidRPr="00DE7FB2">
        <w:rPr>
          <w:rFonts w:ascii="Times New Roman" w:hAnsi="Times New Roman" w:cs="Times New Roman"/>
          <w:b/>
          <w:sz w:val="20"/>
          <w:szCs w:val="24"/>
        </w:rPr>
        <w:t xml:space="preserve">: </w:t>
      </w:r>
      <w:r w:rsidRPr="007603C7">
        <w:rPr>
          <w:rFonts w:ascii="Times New Roman" w:hAnsi="Times New Roman" w:cs="Times New Roman"/>
          <w:b/>
          <w:sz w:val="20"/>
          <w:szCs w:val="24"/>
        </w:rPr>
        <w:t xml:space="preserve">Phase noise masks proposed for the DTH </w:t>
      </w:r>
      <w:r>
        <w:rPr>
          <w:rFonts w:ascii="Times New Roman" w:hAnsi="Times New Roman" w:cs="Times New Roman"/>
          <w:b/>
          <w:sz w:val="20"/>
          <w:szCs w:val="24"/>
        </w:rPr>
        <w:t xml:space="preserve">services </w:t>
      </w:r>
    </w:p>
    <w:p w:rsidR="00D00FC7" w:rsidRPr="007603C7" w:rsidRDefault="00D00FC7" w:rsidP="00D00FC7">
      <w:pPr>
        <w:contextualSpacing/>
        <w:jc w:val="center"/>
        <w:rPr>
          <w:lang w:val="de-DE"/>
        </w:rPr>
      </w:pPr>
      <w:r w:rsidRPr="007603C7">
        <w:rPr>
          <w:rFonts w:ascii="Times New Roman" w:hAnsi="Times New Roman" w:cs="Times New Roman"/>
          <w:b/>
          <w:sz w:val="20"/>
          <w:szCs w:val="24"/>
          <w:lang w:val="de-DE"/>
        </w:rPr>
        <w:t>Profile ‘2012-Ku-DTH’ SSB (dBc/Hz)</w:t>
      </w:r>
      <w:r w:rsidRPr="007603C7">
        <w:rPr>
          <w:lang w:val="de-DE"/>
        </w:rPr>
        <w:t xml:space="preserve"> </w:t>
      </w:r>
    </w:p>
    <w:p w:rsidR="00D00FC7" w:rsidRDefault="00D00FC7" w:rsidP="00D00FC7">
      <w:pPr>
        <w:jc w:val="center"/>
        <w:rPr>
          <w:lang w:val="de-DE"/>
        </w:rPr>
      </w:pPr>
    </w:p>
    <w:p w:rsidR="00D00FC7" w:rsidRPr="00D00FC7" w:rsidRDefault="00D00FC7" w:rsidP="00D00FC7">
      <w:pPr>
        <w:jc w:val="center"/>
        <w:rPr>
          <w:rFonts w:ascii="Times New Roman" w:hAnsi="Times New Roman" w:cs="Times New Roman"/>
          <w:b/>
          <w:sz w:val="20"/>
          <w:szCs w:val="24"/>
          <w:lang w:val="de-DE"/>
        </w:rPr>
      </w:pPr>
      <w:r w:rsidRPr="00D00FC7">
        <w:rPr>
          <w:rFonts w:ascii="Times New Roman" w:hAnsi="Times New Roman" w:cs="Times New Roman"/>
          <w:b/>
          <w:sz w:val="20"/>
          <w:szCs w:val="24"/>
          <w:lang w:val="de-DE"/>
        </w:rPr>
        <w:t xml:space="preserve"> </w:t>
      </w:r>
    </w:p>
    <w:p w:rsidR="00D00FC7" w:rsidRPr="00D00FC7" w:rsidRDefault="00D00FC7" w:rsidP="00D00FC7">
      <w:pPr>
        <w:jc w:val="center"/>
        <w:rPr>
          <w:rFonts w:ascii="Times New Roman" w:hAnsi="Times New Roman" w:cs="Times New Roman"/>
          <w:b/>
          <w:sz w:val="20"/>
          <w:szCs w:val="24"/>
          <w:lang w:val="de-DE"/>
        </w:rPr>
      </w:pPr>
    </w:p>
    <w:p w:rsidR="00D00FC7" w:rsidRPr="00D00FC7" w:rsidRDefault="00D00FC7" w:rsidP="00D00FC7">
      <w:pPr>
        <w:jc w:val="both"/>
        <w:rPr>
          <w:rFonts w:ascii="Times New Roman" w:hAnsi="Times New Roman" w:cs="Times New Roman"/>
          <w:sz w:val="24"/>
          <w:szCs w:val="24"/>
          <w:lang w:val="de-DE"/>
        </w:rPr>
      </w:pPr>
    </w:p>
    <w:p w:rsidR="00D00FC7" w:rsidRPr="00D00FC7" w:rsidRDefault="00D00FC7" w:rsidP="00D00FC7">
      <w:pPr>
        <w:jc w:val="both"/>
        <w:rPr>
          <w:rFonts w:ascii="Times New Roman" w:hAnsi="Times New Roman" w:cs="Times New Roman"/>
          <w:sz w:val="24"/>
          <w:szCs w:val="24"/>
          <w:lang w:val="de-DE"/>
        </w:rPr>
      </w:pPr>
    </w:p>
    <w:p w:rsidR="00D00FC7" w:rsidRPr="00D00FC7" w:rsidRDefault="00D00FC7" w:rsidP="00D00FC7">
      <w:pPr>
        <w:jc w:val="both"/>
        <w:rPr>
          <w:rFonts w:ascii="Times New Roman" w:hAnsi="Times New Roman" w:cs="Times New Roman"/>
          <w:sz w:val="24"/>
          <w:szCs w:val="24"/>
          <w:lang w:val="de-DE"/>
        </w:rPr>
      </w:pPr>
    </w:p>
    <w:p w:rsidR="00D00FC7" w:rsidRPr="00D00FC7" w:rsidRDefault="00D00FC7" w:rsidP="00D00FC7">
      <w:pPr>
        <w:jc w:val="both"/>
        <w:rPr>
          <w:rFonts w:ascii="Times New Roman" w:hAnsi="Times New Roman" w:cs="Times New Roman"/>
          <w:sz w:val="24"/>
          <w:szCs w:val="24"/>
          <w:lang w:val="de-DE"/>
        </w:rPr>
      </w:pPr>
    </w:p>
    <w:p w:rsidR="00D00FC7" w:rsidRPr="00D00FC7" w:rsidRDefault="00D00FC7" w:rsidP="00D00FC7">
      <w:pPr>
        <w:jc w:val="both"/>
        <w:rPr>
          <w:rFonts w:ascii="Times New Roman" w:hAnsi="Times New Roman" w:cs="Times New Roman"/>
          <w:sz w:val="24"/>
          <w:szCs w:val="24"/>
          <w:lang w:val="de-DE"/>
        </w:rPr>
      </w:pPr>
    </w:p>
    <w:p w:rsidR="00D00FC7" w:rsidRPr="00D00FC7" w:rsidRDefault="00D00FC7" w:rsidP="00D00FC7">
      <w:pPr>
        <w:jc w:val="both"/>
        <w:rPr>
          <w:rFonts w:ascii="Times New Roman" w:hAnsi="Times New Roman" w:cs="Times New Roman"/>
          <w:sz w:val="24"/>
          <w:szCs w:val="24"/>
          <w:lang w:val="de-DE"/>
        </w:rPr>
      </w:pPr>
    </w:p>
    <w:p w:rsidR="00D00FC7" w:rsidRPr="00D00FC7" w:rsidRDefault="00D00FC7" w:rsidP="00D00FC7">
      <w:pPr>
        <w:jc w:val="both"/>
        <w:rPr>
          <w:rFonts w:ascii="Times New Roman" w:hAnsi="Times New Roman" w:cs="Times New Roman"/>
          <w:sz w:val="24"/>
          <w:szCs w:val="24"/>
          <w:lang w:val="de-DE"/>
        </w:rPr>
      </w:pPr>
    </w:p>
    <w:p w:rsidR="00D00FC7" w:rsidRDefault="00D00FC7" w:rsidP="00D00FC7">
      <w:pPr>
        <w:jc w:val="both"/>
        <w:rPr>
          <w:rFonts w:ascii="Times New Roman" w:hAnsi="Times New Roman" w:cs="Times New Roman"/>
          <w:sz w:val="24"/>
          <w:szCs w:val="24"/>
        </w:rPr>
      </w:pPr>
      <w:r w:rsidRPr="00C11F5C">
        <w:rPr>
          <w:rFonts w:ascii="Times New Roman" w:hAnsi="Times New Roman" w:cs="Times New Roman"/>
          <w:sz w:val="24"/>
          <w:szCs w:val="24"/>
        </w:rPr>
        <w:t>In order to limit the number of phase noise masks to be used, a proposal is to mandate the “Ka 2012” mask as first</w:t>
      </w:r>
      <w:r>
        <w:rPr>
          <w:rFonts w:ascii="Times New Roman" w:hAnsi="Times New Roman" w:cs="Times New Roman"/>
          <w:sz w:val="24"/>
          <w:szCs w:val="24"/>
        </w:rPr>
        <w:t xml:space="preserve"> </w:t>
      </w:r>
      <w:r w:rsidRPr="00C11F5C">
        <w:rPr>
          <w:rFonts w:ascii="Times New Roman" w:hAnsi="Times New Roman" w:cs="Times New Roman"/>
          <w:sz w:val="24"/>
          <w:szCs w:val="24"/>
        </w:rPr>
        <w:t xml:space="preserve">priority and the “Ku 2000” as second priority but only for symbol rates lower </w:t>
      </w:r>
      <w:r w:rsidRPr="00C11F5C">
        <w:rPr>
          <w:rFonts w:ascii="Times New Roman" w:hAnsi="Times New Roman" w:cs="Times New Roman"/>
          <w:sz w:val="24"/>
          <w:szCs w:val="24"/>
        </w:rPr>
        <w:lastRenderedPageBreak/>
        <w:t>than 36Mbaud (which is most likely the</w:t>
      </w:r>
      <w:r>
        <w:rPr>
          <w:rFonts w:ascii="Times New Roman" w:hAnsi="Times New Roman" w:cs="Times New Roman"/>
          <w:sz w:val="24"/>
          <w:szCs w:val="24"/>
        </w:rPr>
        <w:t xml:space="preserve"> </w:t>
      </w:r>
      <w:r w:rsidRPr="00C11F5C">
        <w:rPr>
          <w:rFonts w:ascii="Times New Roman" w:hAnsi="Times New Roman" w:cs="Times New Roman"/>
          <w:sz w:val="24"/>
          <w:szCs w:val="24"/>
        </w:rPr>
        <w:t xml:space="preserve">highest conceivable symbol rate through a 36 MHz transponder – 40 MHz spacing) </w:t>
      </w:r>
      <w:r w:rsidR="0020501E">
        <w:rPr>
          <w:rFonts w:ascii="Times New Roman" w:hAnsi="Times New Roman" w:cs="Times New Roman"/>
          <w:sz w:val="24"/>
          <w:szCs w:val="24"/>
        </w:rPr>
        <w:t>[4</w:t>
      </w:r>
      <w:r>
        <w:rPr>
          <w:rFonts w:ascii="Times New Roman" w:hAnsi="Times New Roman" w:cs="Times New Roman"/>
          <w:sz w:val="24"/>
          <w:szCs w:val="24"/>
        </w:rPr>
        <w:t>]</w:t>
      </w:r>
      <w:r w:rsidRPr="00C11F5C">
        <w:rPr>
          <w:rFonts w:ascii="Times New Roman" w:hAnsi="Times New Roman" w:cs="Times New Roman"/>
          <w:sz w:val="24"/>
          <w:szCs w:val="24"/>
        </w:rPr>
        <w:t>.</w:t>
      </w:r>
    </w:p>
    <w:p w:rsidR="00D00FC7" w:rsidRDefault="00D00FC7" w:rsidP="00D00FC7">
      <w:pPr>
        <w:contextualSpacing/>
        <w:jc w:val="center"/>
        <w:rPr>
          <w:rFonts w:ascii="Times New Roman" w:hAnsi="Times New Roman" w:cs="Times New Roman"/>
          <w:b/>
          <w:sz w:val="20"/>
          <w:szCs w:val="24"/>
        </w:rPr>
      </w:pPr>
      <w:r>
        <w:rPr>
          <w:rFonts w:ascii="Times New Roman" w:hAnsi="Times New Roman" w:cs="Times New Roman"/>
          <w:b/>
          <w:sz w:val="20"/>
          <w:szCs w:val="24"/>
        </w:rPr>
        <w:t>Table 3</w:t>
      </w:r>
      <w:r w:rsidRPr="00DE7FB2">
        <w:rPr>
          <w:rFonts w:ascii="Times New Roman" w:hAnsi="Times New Roman" w:cs="Times New Roman"/>
          <w:b/>
          <w:sz w:val="20"/>
          <w:szCs w:val="24"/>
        </w:rPr>
        <w:t xml:space="preserve">: </w:t>
      </w:r>
      <w:r w:rsidRPr="007603C7">
        <w:rPr>
          <w:rFonts w:ascii="Times New Roman" w:hAnsi="Times New Roman" w:cs="Times New Roman"/>
          <w:b/>
          <w:sz w:val="20"/>
          <w:szCs w:val="24"/>
        </w:rPr>
        <w:t xml:space="preserve">Phase noise masks proposed for the DTH </w:t>
      </w:r>
      <w:r>
        <w:rPr>
          <w:rFonts w:ascii="Times New Roman" w:hAnsi="Times New Roman" w:cs="Times New Roman"/>
          <w:b/>
          <w:sz w:val="20"/>
          <w:szCs w:val="24"/>
        </w:rPr>
        <w:t xml:space="preserve">services </w:t>
      </w:r>
    </w:p>
    <w:p w:rsidR="00D00FC7" w:rsidRDefault="00D00FC7" w:rsidP="00D00FC7">
      <w:pPr>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0D5813FF" wp14:editId="0703D502">
            <wp:extent cx="5091546" cy="116460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CCCE92.tmp"/>
                    <pic:cNvPicPr/>
                  </pic:nvPicPr>
                  <pic:blipFill>
                    <a:blip r:embed="rId11">
                      <a:extLst>
                        <a:ext uri="{28A0092B-C50C-407E-A947-70E740481C1C}">
                          <a14:useLocalDpi xmlns:a14="http://schemas.microsoft.com/office/drawing/2010/main" val="0"/>
                        </a:ext>
                      </a:extLst>
                    </a:blip>
                    <a:stretch>
                      <a:fillRect/>
                    </a:stretch>
                  </pic:blipFill>
                  <pic:spPr>
                    <a:xfrm>
                      <a:off x="0" y="0"/>
                      <a:ext cx="5096068" cy="1165636"/>
                    </a:xfrm>
                    <a:prstGeom prst="rect">
                      <a:avLst/>
                    </a:prstGeom>
                  </pic:spPr>
                </pic:pic>
              </a:graphicData>
            </a:graphic>
          </wp:inline>
        </w:drawing>
      </w:r>
    </w:p>
    <w:p w:rsidR="00847777" w:rsidRDefault="00847777" w:rsidP="001A05A1">
      <w:pPr>
        <w:pStyle w:val="berschrift4"/>
      </w:pPr>
    </w:p>
    <w:p w:rsidR="001A05A1" w:rsidRDefault="00E120E7" w:rsidP="00E120E7">
      <w:pPr>
        <w:pStyle w:val="berschrift2"/>
      </w:pPr>
      <w:r>
        <w:t>2</w:t>
      </w:r>
      <w:r w:rsidR="001A05A1">
        <w:t>.3</w:t>
      </w:r>
      <w:r w:rsidR="001A05A1">
        <w:tab/>
        <w:t>NR protocol impacts</w:t>
      </w:r>
    </w:p>
    <w:p w:rsidR="00BB74D7" w:rsidRDefault="00BB74D7" w:rsidP="00BB74D7">
      <w:pPr>
        <w:rPr>
          <w:lang w:val="en-GB"/>
        </w:rPr>
      </w:pPr>
    </w:p>
    <w:p w:rsidR="00800F64" w:rsidRDefault="000D2C37" w:rsidP="000D2C37">
      <w:pPr>
        <w:jc w:val="both"/>
        <w:rPr>
          <w:rFonts w:ascii="Times New Roman" w:hAnsi="Times New Roman" w:cs="Times New Roman"/>
          <w:sz w:val="24"/>
          <w:szCs w:val="24"/>
        </w:rPr>
      </w:pPr>
      <w:r>
        <w:rPr>
          <w:rFonts w:ascii="Times New Roman" w:hAnsi="Times New Roman" w:cs="Times New Roman"/>
          <w:sz w:val="24"/>
          <w:szCs w:val="24"/>
        </w:rPr>
        <w:t>Integration of Non-terrestrial network in 3GPP NR will obviously impact the phase noise tolerance of NR.</w:t>
      </w:r>
      <w:r w:rsidR="00800F64">
        <w:rPr>
          <w:rFonts w:ascii="Times New Roman" w:hAnsi="Times New Roman" w:cs="Times New Roman"/>
          <w:sz w:val="24"/>
          <w:szCs w:val="24"/>
        </w:rPr>
        <w:t xml:space="preserve"> The criteria used to evaluate the impact of phase noise on estimators are either the variance or the bit error degradation. The jitter due to thermal and phase noise at the output of carrier phase recovery algorithm is summation of both. As shown in [7], presence of phase noise introduces degradation</w:t>
      </w:r>
      <w:r w:rsidR="00D92D26">
        <w:rPr>
          <w:rFonts w:ascii="Times New Roman" w:hAnsi="Times New Roman" w:cs="Times New Roman"/>
          <w:sz w:val="24"/>
          <w:szCs w:val="24"/>
        </w:rPr>
        <w:t xml:space="preserve"> on the estimator variance that too highlighted at higher SNR. Sensitivity to phase noise increases with the modulation order. </w:t>
      </w:r>
      <w:r w:rsidR="00800F64">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0D2C37" w:rsidRDefault="000D2C37" w:rsidP="000D2C37">
      <w:pPr>
        <w:jc w:val="both"/>
        <w:rPr>
          <w:rFonts w:ascii="Times New Roman" w:hAnsi="Times New Roman" w:cs="Times New Roman"/>
          <w:sz w:val="24"/>
          <w:szCs w:val="24"/>
        </w:rPr>
      </w:pPr>
      <w:r>
        <w:rPr>
          <w:rFonts w:ascii="Times New Roman" w:hAnsi="Times New Roman" w:cs="Times New Roman"/>
          <w:sz w:val="24"/>
          <w:szCs w:val="24"/>
        </w:rPr>
        <w:t xml:space="preserve">We also want to point out that which subcarrier width is good enough for NTN should be further studied along with PN estimation and compensation techniques at the receiver.  Inter carrier interference and inter symbol interference due to Phase noise effects will be present and will differ than that agreed in 3GPP NR for higher frequencies &gt; 1 MHz. </w:t>
      </w:r>
      <w:r w:rsidR="00BB0052">
        <w:rPr>
          <w:rFonts w:ascii="Times New Roman" w:hAnsi="Times New Roman" w:cs="Times New Roman"/>
          <w:sz w:val="24"/>
          <w:szCs w:val="24"/>
        </w:rPr>
        <w:t>As already stated in [5], w</w:t>
      </w:r>
      <w:r>
        <w:rPr>
          <w:rFonts w:ascii="Times New Roman" w:hAnsi="Times New Roman" w:cs="Times New Roman"/>
          <w:sz w:val="24"/>
          <w:szCs w:val="24"/>
        </w:rPr>
        <w:t xml:space="preserve">e </w:t>
      </w:r>
      <w:r w:rsidR="00BB0052">
        <w:rPr>
          <w:rFonts w:ascii="Times New Roman" w:hAnsi="Times New Roman" w:cs="Times New Roman"/>
          <w:sz w:val="24"/>
          <w:szCs w:val="24"/>
        </w:rPr>
        <w:t>need</w:t>
      </w:r>
      <w:r>
        <w:rPr>
          <w:rFonts w:ascii="Times New Roman" w:hAnsi="Times New Roman" w:cs="Times New Roman"/>
          <w:sz w:val="24"/>
          <w:szCs w:val="24"/>
        </w:rPr>
        <w:t xml:space="preserve"> future work on ICI effects due to PN and its subsequent cancellation techniques to be studied </w:t>
      </w:r>
      <w:r w:rsidR="00BB0052">
        <w:rPr>
          <w:rFonts w:ascii="Times New Roman" w:hAnsi="Times New Roman" w:cs="Times New Roman"/>
          <w:sz w:val="24"/>
          <w:szCs w:val="24"/>
        </w:rPr>
        <w:t xml:space="preserve">within this </w:t>
      </w:r>
      <w:r>
        <w:rPr>
          <w:rFonts w:ascii="Times New Roman" w:hAnsi="Times New Roman" w:cs="Times New Roman"/>
          <w:sz w:val="24"/>
          <w:szCs w:val="24"/>
        </w:rPr>
        <w:t>NTN-NR</w:t>
      </w:r>
      <w:r w:rsidR="0020501E">
        <w:rPr>
          <w:rFonts w:ascii="Times New Roman" w:hAnsi="Times New Roman" w:cs="Times New Roman"/>
          <w:sz w:val="24"/>
          <w:szCs w:val="24"/>
        </w:rPr>
        <w:t xml:space="preserve"> </w:t>
      </w:r>
      <w:r w:rsidR="00BB0052">
        <w:rPr>
          <w:rFonts w:ascii="Times New Roman" w:hAnsi="Times New Roman" w:cs="Times New Roman"/>
          <w:sz w:val="24"/>
          <w:szCs w:val="24"/>
        </w:rPr>
        <w:t>study item</w:t>
      </w:r>
      <w:r>
        <w:rPr>
          <w:rFonts w:ascii="Times New Roman" w:hAnsi="Times New Roman" w:cs="Times New Roman"/>
          <w:sz w:val="24"/>
          <w:szCs w:val="24"/>
        </w:rPr>
        <w:t xml:space="preserve">. </w:t>
      </w:r>
    </w:p>
    <w:p w:rsidR="000D2C37" w:rsidRDefault="000D2C37" w:rsidP="000D2C37">
      <w:pPr>
        <w:jc w:val="both"/>
        <w:rPr>
          <w:rFonts w:ascii="Times New Roman" w:hAnsi="Times New Roman" w:cs="Times New Roman"/>
          <w:sz w:val="24"/>
          <w:szCs w:val="24"/>
        </w:rPr>
      </w:pPr>
      <w:r w:rsidRPr="000D2C37">
        <w:rPr>
          <w:rFonts w:ascii="Times New Roman" w:hAnsi="Times New Roman" w:cs="Times New Roman"/>
          <w:sz w:val="24"/>
          <w:szCs w:val="24"/>
        </w:rPr>
        <w:t xml:space="preserve">As shown in </w:t>
      </w:r>
      <w:r>
        <w:rPr>
          <w:rFonts w:ascii="Times New Roman" w:hAnsi="Times New Roman" w:cs="Times New Roman"/>
          <w:sz w:val="24"/>
          <w:szCs w:val="24"/>
        </w:rPr>
        <w:t>[</w:t>
      </w:r>
      <w:r w:rsidR="0020501E">
        <w:rPr>
          <w:rFonts w:ascii="Times New Roman" w:hAnsi="Times New Roman" w:cs="Times New Roman"/>
          <w:sz w:val="24"/>
          <w:szCs w:val="24"/>
        </w:rPr>
        <w:t>3, 6</w:t>
      </w:r>
      <w:r>
        <w:rPr>
          <w:rFonts w:ascii="Times New Roman" w:hAnsi="Times New Roman" w:cs="Times New Roman"/>
          <w:sz w:val="24"/>
          <w:szCs w:val="24"/>
        </w:rPr>
        <w:t>]</w:t>
      </w:r>
      <w:r w:rsidRPr="000D2C37">
        <w:rPr>
          <w:rFonts w:ascii="Times New Roman" w:hAnsi="Times New Roman" w:cs="Times New Roman"/>
          <w:sz w:val="24"/>
          <w:szCs w:val="24"/>
        </w:rPr>
        <w:t>, NTN PN model is significantly different from NR PN model. Therefore, with this different PN model, PTRS might need to be re-designed for NTN. In such a case, the time and frequency density/pattern tables might need to be redesigned by taking the new PN model into consideration. New evaluations should be done to evaluate whether redesign</w:t>
      </w:r>
      <w:r w:rsidR="00645FD7">
        <w:rPr>
          <w:rFonts w:ascii="Times New Roman" w:hAnsi="Times New Roman" w:cs="Times New Roman"/>
          <w:sz w:val="24"/>
          <w:szCs w:val="24"/>
        </w:rPr>
        <w:t>ing</w:t>
      </w:r>
      <w:r w:rsidRPr="000D2C37">
        <w:rPr>
          <w:rFonts w:ascii="Times New Roman" w:hAnsi="Times New Roman" w:cs="Times New Roman"/>
          <w:sz w:val="24"/>
          <w:szCs w:val="24"/>
        </w:rPr>
        <w:t xml:space="preserve"> the threshold sets for both the time density table and the frequency density tables </w:t>
      </w:r>
      <w:r w:rsidR="00645FD7">
        <w:rPr>
          <w:rFonts w:ascii="Times New Roman" w:hAnsi="Times New Roman" w:cs="Times New Roman"/>
          <w:sz w:val="24"/>
          <w:szCs w:val="24"/>
        </w:rPr>
        <w:t>of PTRS are</w:t>
      </w:r>
      <w:r w:rsidRPr="000D2C37">
        <w:rPr>
          <w:rFonts w:ascii="Times New Roman" w:hAnsi="Times New Roman" w:cs="Times New Roman"/>
          <w:sz w:val="24"/>
          <w:szCs w:val="24"/>
        </w:rPr>
        <w:t xml:space="preserve"> needed or not.</w:t>
      </w:r>
    </w:p>
    <w:p w:rsidR="0020501E" w:rsidRDefault="0020501E" w:rsidP="000D2C37">
      <w:pPr>
        <w:jc w:val="both"/>
        <w:rPr>
          <w:rFonts w:ascii="Times New Roman" w:hAnsi="Times New Roman" w:cs="Times New Roman"/>
          <w:sz w:val="24"/>
          <w:szCs w:val="24"/>
        </w:rPr>
      </w:pPr>
    </w:p>
    <w:p w:rsidR="0020501E" w:rsidRPr="00235394" w:rsidRDefault="0020501E" w:rsidP="0020501E">
      <w:pPr>
        <w:pStyle w:val="berschrift2"/>
        <w:ind w:left="576" w:hanging="576"/>
        <w:jc w:val="both"/>
      </w:pPr>
      <w:r w:rsidRPr="0020501E">
        <w:rPr>
          <w:rFonts w:ascii="Times New Roman" w:hAnsi="Times New Roman" w:cs="Times New Roman"/>
          <w:sz w:val="28"/>
        </w:rPr>
        <w:t>References</w:t>
      </w:r>
    </w:p>
    <w:p w:rsidR="0020501E" w:rsidRDefault="0020501E" w:rsidP="0020501E">
      <w:pPr>
        <w:pStyle w:val="EX"/>
        <w:jc w:val="both"/>
      </w:pPr>
      <w:r>
        <w:t>[1]</w:t>
      </w:r>
      <w:r>
        <w:tab/>
        <w:t>Nokia, Alcatel-Lucent Shanghai Bell, ``</w:t>
      </w:r>
      <w:r w:rsidRPr="00593F37">
        <w:t>R1-165005</w:t>
      </w:r>
      <w:r>
        <w:t xml:space="preserve">: </w:t>
      </w:r>
      <w:r w:rsidRPr="00593F37">
        <w:t>On the evaluation of PN model</w:t>
      </w:r>
      <w:r>
        <w:t>’’, May 2016 Nanjing, RAN1#85.</w:t>
      </w:r>
    </w:p>
    <w:p w:rsidR="0020501E" w:rsidRDefault="0020501E" w:rsidP="0020501E">
      <w:pPr>
        <w:pStyle w:val="EX"/>
        <w:jc w:val="both"/>
      </w:pPr>
      <w:r>
        <w:t>[2]</w:t>
      </w:r>
      <w:r>
        <w:tab/>
        <w:t>Qualcomm Inc.,’’</w:t>
      </w:r>
      <w:r w:rsidRPr="00593F37">
        <w:t xml:space="preserve"> Phase and frequency tracking reference signal conside</w:t>
      </w:r>
      <w:r w:rsidR="00235048">
        <w:t>r</w:t>
      </w:r>
      <w:r w:rsidRPr="00593F37">
        <w:t>ations</w:t>
      </w:r>
      <w:r>
        <w:t>’’, Feb. 2017, Athens RAN1#88.</w:t>
      </w:r>
    </w:p>
    <w:p w:rsidR="0020501E" w:rsidRDefault="0020501E" w:rsidP="0020501E">
      <w:pPr>
        <w:pStyle w:val="EX"/>
        <w:jc w:val="both"/>
      </w:pPr>
      <w:r>
        <w:t>[3]</w:t>
      </w:r>
      <w:r>
        <w:tab/>
        <w:t>Samsung, ‘‘PTRS design consideration for NTN’’, Feb. 2018, Athens RAN1#92.</w:t>
      </w:r>
    </w:p>
    <w:p w:rsidR="0020501E" w:rsidRDefault="0020501E" w:rsidP="0020501E">
      <w:pPr>
        <w:pStyle w:val="EX"/>
        <w:jc w:val="both"/>
      </w:pPr>
      <w:r>
        <w:lastRenderedPageBreak/>
        <w:t>[4]</w:t>
      </w:r>
      <w:r>
        <w:tab/>
        <w:t xml:space="preserve">Digital Video Broadcasting (DVB): Implementation guidelines for the second generation system for Broadcasting, Interactive Services, News Gathering and other broadband satellite applications. </w:t>
      </w:r>
      <w:r w:rsidRPr="0034696C">
        <w:t>DVB Document A171-2</w:t>
      </w:r>
      <w:r>
        <w:t xml:space="preserve">. March 2015. </w:t>
      </w:r>
    </w:p>
    <w:p w:rsidR="0020501E" w:rsidRDefault="0020501E" w:rsidP="0020501E">
      <w:pPr>
        <w:pStyle w:val="EX"/>
        <w:jc w:val="both"/>
      </w:pPr>
      <w:r>
        <w:t>[5]</w:t>
      </w:r>
      <w:r>
        <w:tab/>
        <w:t xml:space="preserve">Fraunhofer IIS, ‘‘NTN NR impacts due to Phase Noise’’, Feb. 2018, Athens RAN1#92. </w:t>
      </w:r>
    </w:p>
    <w:p w:rsidR="0020501E" w:rsidRDefault="0020501E" w:rsidP="0020501E">
      <w:pPr>
        <w:pStyle w:val="EX"/>
        <w:jc w:val="both"/>
      </w:pPr>
      <w:r>
        <w:t>[6]</w:t>
      </w:r>
      <w:r>
        <w:tab/>
      </w:r>
      <w:r w:rsidRPr="0020501E">
        <w:t>ETSI EN 302 307, "Digital Video Broadcasting (DVB);Second generation framing structure, channel coding and modulation systems for Broadcasting, Interactive Services, News Gathering and other broadband satellite applications (DVB-S2)".</w:t>
      </w:r>
    </w:p>
    <w:p w:rsidR="00D92D26" w:rsidRPr="005756D1" w:rsidRDefault="00D92D26" w:rsidP="0020501E">
      <w:pPr>
        <w:pStyle w:val="EX"/>
        <w:jc w:val="both"/>
      </w:pPr>
      <w:r>
        <w:t>[7]</w:t>
      </w:r>
      <w:r>
        <w:tab/>
        <w:t xml:space="preserve">C. Morlet, and M. L. Boucheret, ‘Impact of Phase Noise on Carrier Phase Estimation at Ka Band’ Eurosip 2002. </w:t>
      </w:r>
    </w:p>
    <w:p w:rsidR="0020501E" w:rsidRPr="00E44C56" w:rsidRDefault="0020501E" w:rsidP="000D2C37">
      <w:pPr>
        <w:jc w:val="both"/>
        <w:rPr>
          <w:rFonts w:ascii="Times New Roman" w:hAnsi="Times New Roman" w:cs="Times New Roman"/>
          <w:sz w:val="24"/>
          <w:szCs w:val="24"/>
        </w:rPr>
      </w:pPr>
    </w:p>
    <w:bookmarkEnd w:id="3"/>
    <w:p w:rsidR="00DA5C3C" w:rsidRPr="00B640CF" w:rsidRDefault="00DA5C3C" w:rsidP="00636998">
      <w:pPr>
        <w:jc w:val="both"/>
        <w:rPr>
          <w:sz w:val="24"/>
        </w:rPr>
      </w:pPr>
    </w:p>
    <w:sectPr w:rsidR="00DA5C3C" w:rsidRPr="00B640CF" w:rsidSect="002E7049">
      <w:footerReference w:type="default" r:id="rId12"/>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41A" w:rsidRDefault="00FE741A" w:rsidP="000519FA">
      <w:pPr>
        <w:spacing w:after="0" w:line="240" w:lineRule="auto"/>
      </w:pPr>
      <w:r>
        <w:separator/>
      </w:r>
    </w:p>
  </w:endnote>
  <w:endnote w:type="continuationSeparator" w:id="0">
    <w:p w:rsidR="00FE741A" w:rsidRDefault="00FE741A"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7439AE" w:rsidRDefault="007439AE">
        <w:pPr>
          <w:pStyle w:val="Fuzeile"/>
          <w:jc w:val="center"/>
        </w:pPr>
        <w:r>
          <w:fldChar w:fldCharType="begin"/>
        </w:r>
        <w:r>
          <w:instrText xml:space="preserve"> PAGE   \* MERGEFORMAT </w:instrText>
        </w:r>
        <w:r>
          <w:fldChar w:fldCharType="separate"/>
        </w:r>
        <w:r w:rsidR="009C0F3B">
          <w:rPr>
            <w:noProof/>
          </w:rPr>
          <w:t>1</w:t>
        </w:r>
        <w:r>
          <w:rPr>
            <w:noProof/>
          </w:rPr>
          <w:fldChar w:fldCharType="end"/>
        </w:r>
      </w:p>
    </w:sdtContent>
  </w:sdt>
  <w:p w:rsidR="007439AE" w:rsidRDefault="007439AE">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41A" w:rsidRDefault="00FE741A" w:rsidP="000519FA">
      <w:pPr>
        <w:spacing w:after="0" w:line="240" w:lineRule="auto"/>
      </w:pPr>
      <w:r>
        <w:separator/>
      </w:r>
    </w:p>
  </w:footnote>
  <w:footnote w:type="continuationSeparator" w:id="0">
    <w:p w:rsidR="00FE741A" w:rsidRDefault="00FE741A"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4.05pt;height:33.05pt" o:bullet="t">
        <v:imagedata r:id="rId1" o:title="artABBA"/>
      </v:shape>
    </w:pict>
  </w:numPicBullet>
  <w:abstractNum w:abstractNumId="0">
    <w:nsid w:val="02552047"/>
    <w:multiLevelType w:val="multilevel"/>
    <w:tmpl w:val="040C0025"/>
    <w:lvl w:ilvl="0">
      <w:start w:val="1"/>
      <w:numFmt w:val="decimal"/>
      <w:pStyle w:val="berschrift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
    <w:nsid w:val="0A701892"/>
    <w:multiLevelType w:val="hybridMultilevel"/>
    <w:tmpl w:val="79DA3B52"/>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
    <w:nsid w:val="157F4EEB"/>
    <w:multiLevelType w:val="hybridMultilevel"/>
    <w:tmpl w:val="9386EF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D8407D"/>
    <w:multiLevelType w:val="hybridMultilevel"/>
    <w:tmpl w:val="6D2E05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C14554"/>
    <w:multiLevelType w:val="hybridMultilevel"/>
    <w:tmpl w:val="D6446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FE4781"/>
    <w:multiLevelType w:val="hybridMultilevel"/>
    <w:tmpl w:val="E5E2915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B821E2"/>
    <w:multiLevelType w:val="hybridMultilevel"/>
    <w:tmpl w:val="48D46178"/>
    <w:lvl w:ilvl="0" w:tplc="040C0001">
      <w:start w:val="1"/>
      <w:numFmt w:val="bullet"/>
      <w:lvlText w:val=""/>
      <w:lvlJc w:val="left"/>
      <w:pPr>
        <w:ind w:left="3600" w:hanging="360"/>
      </w:pPr>
      <w:rPr>
        <w:rFonts w:ascii="Symbol" w:hAnsi="Symbo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15">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6B457C12"/>
    <w:multiLevelType w:val="hybridMultilevel"/>
    <w:tmpl w:val="1688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78867739"/>
    <w:multiLevelType w:val="hybridMultilevel"/>
    <w:tmpl w:val="1E0069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7C563D37"/>
    <w:multiLevelType w:val="hybridMultilevel"/>
    <w:tmpl w:val="9B160EA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9"/>
  </w:num>
  <w:num w:numId="4">
    <w:abstractNumId w:val="18"/>
  </w:num>
  <w:num w:numId="5">
    <w:abstractNumId w:val="16"/>
  </w:num>
  <w:num w:numId="6">
    <w:abstractNumId w:val="13"/>
  </w:num>
  <w:num w:numId="7">
    <w:abstractNumId w:val="15"/>
  </w:num>
  <w:num w:numId="8">
    <w:abstractNumId w:val="7"/>
  </w:num>
  <w:num w:numId="9">
    <w:abstractNumId w:val="12"/>
  </w:num>
  <w:num w:numId="10">
    <w:abstractNumId w:val="5"/>
  </w:num>
  <w:num w:numId="11">
    <w:abstractNumId w:val="8"/>
  </w:num>
  <w:num w:numId="12">
    <w:abstractNumId w:val="4"/>
  </w:num>
  <w:num w:numId="13">
    <w:abstractNumId w:val="10"/>
  </w:num>
  <w:num w:numId="14">
    <w:abstractNumId w:val="9"/>
  </w:num>
  <w:num w:numId="15">
    <w:abstractNumId w:val="17"/>
  </w:num>
  <w:num w:numId="16">
    <w:abstractNumId w:val="22"/>
  </w:num>
  <w:num w:numId="17">
    <w:abstractNumId w:val="21"/>
  </w:num>
  <w:num w:numId="18">
    <w:abstractNumId w:val="20"/>
  </w:num>
  <w:num w:numId="19">
    <w:abstractNumId w:val="14"/>
  </w:num>
  <w:num w:numId="20">
    <w:abstractNumId w:val="1"/>
  </w:num>
  <w:num w:numId="21">
    <w:abstractNumId w:val="6"/>
  </w:num>
  <w:num w:numId="22">
    <w:abstractNumId w:val="11"/>
  </w:num>
  <w:num w:numId="23">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m, John Y">
    <w15:presenceInfo w15:providerId="AD" w15:userId="S-1-5-21-53694668-648618266-1194094237-6139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23B2"/>
    <w:rsid w:val="0000355A"/>
    <w:rsid w:val="000035F9"/>
    <w:rsid w:val="00003C05"/>
    <w:rsid w:val="00006960"/>
    <w:rsid w:val="00007A13"/>
    <w:rsid w:val="00010394"/>
    <w:rsid w:val="00010F94"/>
    <w:rsid w:val="00017C51"/>
    <w:rsid w:val="00017D31"/>
    <w:rsid w:val="00020134"/>
    <w:rsid w:val="00020B0E"/>
    <w:rsid w:val="00021E7B"/>
    <w:rsid w:val="000222C1"/>
    <w:rsid w:val="00027C82"/>
    <w:rsid w:val="00027E68"/>
    <w:rsid w:val="000310A7"/>
    <w:rsid w:val="00031491"/>
    <w:rsid w:val="00032967"/>
    <w:rsid w:val="000330CB"/>
    <w:rsid w:val="0003674B"/>
    <w:rsid w:val="00036E23"/>
    <w:rsid w:val="00036FE7"/>
    <w:rsid w:val="00037782"/>
    <w:rsid w:val="000408F5"/>
    <w:rsid w:val="00041657"/>
    <w:rsid w:val="00041F06"/>
    <w:rsid w:val="00042B81"/>
    <w:rsid w:val="00042C03"/>
    <w:rsid w:val="00050BC2"/>
    <w:rsid w:val="000519FA"/>
    <w:rsid w:val="0005271D"/>
    <w:rsid w:val="000549D5"/>
    <w:rsid w:val="00054D8C"/>
    <w:rsid w:val="00055C01"/>
    <w:rsid w:val="00056294"/>
    <w:rsid w:val="00057BAC"/>
    <w:rsid w:val="00057C8B"/>
    <w:rsid w:val="00057E68"/>
    <w:rsid w:val="000618F1"/>
    <w:rsid w:val="00061AE4"/>
    <w:rsid w:val="00061D96"/>
    <w:rsid w:val="0006202B"/>
    <w:rsid w:val="000639AB"/>
    <w:rsid w:val="00064757"/>
    <w:rsid w:val="000648F1"/>
    <w:rsid w:val="000654AE"/>
    <w:rsid w:val="00067BC8"/>
    <w:rsid w:val="00067C2F"/>
    <w:rsid w:val="00072A13"/>
    <w:rsid w:val="00072A55"/>
    <w:rsid w:val="000746F1"/>
    <w:rsid w:val="00074772"/>
    <w:rsid w:val="00075BA9"/>
    <w:rsid w:val="00080069"/>
    <w:rsid w:val="00080A19"/>
    <w:rsid w:val="00082A2F"/>
    <w:rsid w:val="000835B5"/>
    <w:rsid w:val="000836E2"/>
    <w:rsid w:val="000852A4"/>
    <w:rsid w:val="0009000A"/>
    <w:rsid w:val="00094199"/>
    <w:rsid w:val="000971F4"/>
    <w:rsid w:val="000973EC"/>
    <w:rsid w:val="00097647"/>
    <w:rsid w:val="000A08A3"/>
    <w:rsid w:val="000A131F"/>
    <w:rsid w:val="000A16A4"/>
    <w:rsid w:val="000A18A4"/>
    <w:rsid w:val="000A1EA7"/>
    <w:rsid w:val="000A24C7"/>
    <w:rsid w:val="000A2FE5"/>
    <w:rsid w:val="000A4533"/>
    <w:rsid w:val="000A5905"/>
    <w:rsid w:val="000A5B49"/>
    <w:rsid w:val="000A7CC5"/>
    <w:rsid w:val="000B46E1"/>
    <w:rsid w:val="000B4ECA"/>
    <w:rsid w:val="000B5CBB"/>
    <w:rsid w:val="000B674A"/>
    <w:rsid w:val="000C1F38"/>
    <w:rsid w:val="000C2A54"/>
    <w:rsid w:val="000C3792"/>
    <w:rsid w:val="000C55D7"/>
    <w:rsid w:val="000C63B7"/>
    <w:rsid w:val="000C7447"/>
    <w:rsid w:val="000C790A"/>
    <w:rsid w:val="000D01FE"/>
    <w:rsid w:val="000D0D93"/>
    <w:rsid w:val="000D287C"/>
    <w:rsid w:val="000D2C37"/>
    <w:rsid w:val="000D403A"/>
    <w:rsid w:val="000D7F36"/>
    <w:rsid w:val="000E00F0"/>
    <w:rsid w:val="000E0D7C"/>
    <w:rsid w:val="000E20D5"/>
    <w:rsid w:val="000E3300"/>
    <w:rsid w:val="000E373F"/>
    <w:rsid w:val="000E3C95"/>
    <w:rsid w:val="000E6009"/>
    <w:rsid w:val="000E6A7E"/>
    <w:rsid w:val="000E79B1"/>
    <w:rsid w:val="000E7C02"/>
    <w:rsid w:val="000E7F24"/>
    <w:rsid w:val="000F015B"/>
    <w:rsid w:val="000F025C"/>
    <w:rsid w:val="000F05B2"/>
    <w:rsid w:val="000F0C87"/>
    <w:rsid w:val="000F453E"/>
    <w:rsid w:val="000F64BD"/>
    <w:rsid w:val="001005D2"/>
    <w:rsid w:val="00100E62"/>
    <w:rsid w:val="00103493"/>
    <w:rsid w:val="00103FE5"/>
    <w:rsid w:val="001043C5"/>
    <w:rsid w:val="00105C9E"/>
    <w:rsid w:val="00105CB2"/>
    <w:rsid w:val="0010616A"/>
    <w:rsid w:val="00110759"/>
    <w:rsid w:val="00113211"/>
    <w:rsid w:val="0011379F"/>
    <w:rsid w:val="00116F84"/>
    <w:rsid w:val="001175C0"/>
    <w:rsid w:val="00120438"/>
    <w:rsid w:val="00122ADB"/>
    <w:rsid w:val="0012710E"/>
    <w:rsid w:val="0013288C"/>
    <w:rsid w:val="00132E99"/>
    <w:rsid w:val="001330E2"/>
    <w:rsid w:val="00140E45"/>
    <w:rsid w:val="0014153A"/>
    <w:rsid w:val="00141632"/>
    <w:rsid w:val="001418C6"/>
    <w:rsid w:val="00142E62"/>
    <w:rsid w:val="00144667"/>
    <w:rsid w:val="00145B91"/>
    <w:rsid w:val="00145BF9"/>
    <w:rsid w:val="00147201"/>
    <w:rsid w:val="00147D27"/>
    <w:rsid w:val="00150804"/>
    <w:rsid w:val="00152F03"/>
    <w:rsid w:val="00154607"/>
    <w:rsid w:val="00155141"/>
    <w:rsid w:val="001557C1"/>
    <w:rsid w:val="00155853"/>
    <w:rsid w:val="00160717"/>
    <w:rsid w:val="001619F2"/>
    <w:rsid w:val="001645C2"/>
    <w:rsid w:val="00166CA6"/>
    <w:rsid w:val="00170442"/>
    <w:rsid w:val="001712ED"/>
    <w:rsid w:val="00171DDF"/>
    <w:rsid w:val="00171F43"/>
    <w:rsid w:val="001755B9"/>
    <w:rsid w:val="00183472"/>
    <w:rsid w:val="001840DF"/>
    <w:rsid w:val="00184579"/>
    <w:rsid w:val="0018472F"/>
    <w:rsid w:val="00187C6F"/>
    <w:rsid w:val="00192931"/>
    <w:rsid w:val="00192935"/>
    <w:rsid w:val="00193810"/>
    <w:rsid w:val="0019555E"/>
    <w:rsid w:val="00197E0B"/>
    <w:rsid w:val="001A05A1"/>
    <w:rsid w:val="001A0F58"/>
    <w:rsid w:val="001A4BC4"/>
    <w:rsid w:val="001A5D61"/>
    <w:rsid w:val="001A6D9F"/>
    <w:rsid w:val="001B15D0"/>
    <w:rsid w:val="001B1807"/>
    <w:rsid w:val="001B20D7"/>
    <w:rsid w:val="001B2A70"/>
    <w:rsid w:val="001B2C43"/>
    <w:rsid w:val="001B30BA"/>
    <w:rsid w:val="001B391C"/>
    <w:rsid w:val="001B3A2E"/>
    <w:rsid w:val="001B3F85"/>
    <w:rsid w:val="001B53EC"/>
    <w:rsid w:val="001B756A"/>
    <w:rsid w:val="001C4622"/>
    <w:rsid w:val="001C4AE5"/>
    <w:rsid w:val="001C66D9"/>
    <w:rsid w:val="001C7E39"/>
    <w:rsid w:val="001D1214"/>
    <w:rsid w:val="001D1BAC"/>
    <w:rsid w:val="001D7850"/>
    <w:rsid w:val="001D7C16"/>
    <w:rsid w:val="001E09DA"/>
    <w:rsid w:val="001E0D4D"/>
    <w:rsid w:val="001E1EC4"/>
    <w:rsid w:val="001E2163"/>
    <w:rsid w:val="001E23D3"/>
    <w:rsid w:val="001E2F5B"/>
    <w:rsid w:val="001E46B5"/>
    <w:rsid w:val="001E552F"/>
    <w:rsid w:val="001E5FE9"/>
    <w:rsid w:val="001E66B6"/>
    <w:rsid w:val="001E71BE"/>
    <w:rsid w:val="001F0323"/>
    <w:rsid w:val="001F46A7"/>
    <w:rsid w:val="001F5BEE"/>
    <w:rsid w:val="0020061D"/>
    <w:rsid w:val="00202FFE"/>
    <w:rsid w:val="0020501E"/>
    <w:rsid w:val="00206E46"/>
    <w:rsid w:val="002071E5"/>
    <w:rsid w:val="00207228"/>
    <w:rsid w:val="00211821"/>
    <w:rsid w:val="00214F4F"/>
    <w:rsid w:val="00214F5C"/>
    <w:rsid w:val="0021556E"/>
    <w:rsid w:val="0021618C"/>
    <w:rsid w:val="0021663B"/>
    <w:rsid w:val="002176CB"/>
    <w:rsid w:val="00222ECE"/>
    <w:rsid w:val="002230A8"/>
    <w:rsid w:val="0022358B"/>
    <w:rsid w:val="00224B69"/>
    <w:rsid w:val="00225856"/>
    <w:rsid w:val="0022777D"/>
    <w:rsid w:val="00230F4E"/>
    <w:rsid w:val="00231623"/>
    <w:rsid w:val="00231EB5"/>
    <w:rsid w:val="00232F1F"/>
    <w:rsid w:val="00234E92"/>
    <w:rsid w:val="00235048"/>
    <w:rsid w:val="002356D9"/>
    <w:rsid w:val="0023580A"/>
    <w:rsid w:val="00235B85"/>
    <w:rsid w:val="0023711F"/>
    <w:rsid w:val="0024311D"/>
    <w:rsid w:val="0024363B"/>
    <w:rsid w:val="00243E1C"/>
    <w:rsid w:val="002462B0"/>
    <w:rsid w:val="00246B00"/>
    <w:rsid w:val="00252734"/>
    <w:rsid w:val="00253223"/>
    <w:rsid w:val="00253FFC"/>
    <w:rsid w:val="00254B74"/>
    <w:rsid w:val="002554AD"/>
    <w:rsid w:val="002557DB"/>
    <w:rsid w:val="00256786"/>
    <w:rsid w:val="002623FA"/>
    <w:rsid w:val="00264714"/>
    <w:rsid w:val="00264C75"/>
    <w:rsid w:val="002653D0"/>
    <w:rsid w:val="00266846"/>
    <w:rsid w:val="00267624"/>
    <w:rsid w:val="00270059"/>
    <w:rsid w:val="0027054D"/>
    <w:rsid w:val="0027077A"/>
    <w:rsid w:val="002763CB"/>
    <w:rsid w:val="00281A49"/>
    <w:rsid w:val="002827B1"/>
    <w:rsid w:val="00284E2F"/>
    <w:rsid w:val="00285248"/>
    <w:rsid w:val="00285BC3"/>
    <w:rsid w:val="00292F13"/>
    <w:rsid w:val="00294494"/>
    <w:rsid w:val="0029466A"/>
    <w:rsid w:val="0029596C"/>
    <w:rsid w:val="0029675E"/>
    <w:rsid w:val="002A059C"/>
    <w:rsid w:val="002A5488"/>
    <w:rsid w:val="002A5509"/>
    <w:rsid w:val="002B0B4B"/>
    <w:rsid w:val="002B3797"/>
    <w:rsid w:val="002B3BAC"/>
    <w:rsid w:val="002B3F41"/>
    <w:rsid w:val="002B4623"/>
    <w:rsid w:val="002B486D"/>
    <w:rsid w:val="002B4A5B"/>
    <w:rsid w:val="002B5306"/>
    <w:rsid w:val="002B634E"/>
    <w:rsid w:val="002C07BC"/>
    <w:rsid w:val="002C08CE"/>
    <w:rsid w:val="002C1862"/>
    <w:rsid w:val="002C4D5E"/>
    <w:rsid w:val="002C6E92"/>
    <w:rsid w:val="002D15A4"/>
    <w:rsid w:val="002D24D0"/>
    <w:rsid w:val="002D293F"/>
    <w:rsid w:val="002D3D84"/>
    <w:rsid w:val="002D4B66"/>
    <w:rsid w:val="002D6E8E"/>
    <w:rsid w:val="002E1513"/>
    <w:rsid w:val="002E389D"/>
    <w:rsid w:val="002E4FBF"/>
    <w:rsid w:val="002E684A"/>
    <w:rsid w:val="002E6CCF"/>
    <w:rsid w:val="002E7049"/>
    <w:rsid w:val="002F2BBC"/>
    <w:rsid w:val="002F56DC"/>
    <w:rsid w:val="002F64BF"/>
    <w:rsid w:val="00300C6E"/>
    <w:rsid w:val="00303ED4"/>
    <w:rsid w:val="0030524E"/>
    <w:rsid w:val="00305818"/>
    <w:rsid w:val="003073BF"/>
    <w:rsid w:val="003074EF"/>
    <w:rsid w:val="0031260B"/>
    <w:rsid w:val="00313E04"/>
    <w:rsid w:val="00314AF9"/>
    <w:rsid w:val="00314F16"/>
    <w:rsid w:val="0031678A"/>
    <w:rsid w:val="00316E65"/>
    <w:rsid w:val="00321571"/>
    <w:rsid w:val="00323CFD"/>
    <w:rsid w:val="00325F89"/>
    <w:rsid w:val="00325F8E"/>
    <w:rsid w:val="00326E11"/>
    <w:rsid w:val="00330148"/>
    <w:rsid w:val="00331232"/>
    <w:rsid w:val="00331BC6"/>
    <w:rsid w:val="003327A4"/>
    <w:rsid w:val="003367CA"/>
    <w:rsid w:val="00336803"/>
    <w:rsid w:val="00336F51"/>
    <w:rsid w:val="00340733"/>
    <w:rsid w:val="0034182C"/>
    <w:rsid w:val="0034322E"/>
    <w:rsid w:val="00343BD4"/>
    <w:rsid w:val="00343D29"/>
    <w:rsid w:val="00343E11"/>
    <w:rsid w:val="003450C7"/>
    <w:rsid w:val="00346842"/>
    <w:rsid w:val="00347A04"/>
    <w:rsid w:val="00347A25"/>
    <w:rsid w:val="00347D69"/>
    <w:rsid w:val="0035022C"/>
    <w:rsid w:val="00350E14"/>
    <w:rsid w:val="00353680"/>
    <w:rsid w:val="0035455A"/>
    <w:rsid w:val="00355F08"/>
    <w:rsid w:val="00356DBF"/>
    <w:rsid w:val="0035776E"/>
    <w:rsid w:val="00360C68"/>
    <w:rsid w:val="00362B48"/>
    <w:rsid w:val="003636EE"/>
    <w:rsid w:val="00363FDF"/>
    <w:rsid w:val="003645D3"/>
    <w:rsid w:val="00364728"/>
    <w:rsid w:val="00364CD5"/>
    <w:rsid w:val="00365D0B"/>
    <w:rsid w:val="00365FC7"/>
    <w:rsid w:val="003673CC"/>
    <w:rsid w:val="0036758B"/>
    <w:rsid w:val="00370556"/>
    <w:rsid w:val="00373250"/>
    <w:rsid w:val="00373EAF"/>
    <w:rsid w:val="00373FE4"/>
    <w:rsid w:val="0037437D"/>
    <w:rsid w:val="00375407"/>
    <w:rsid w:val="0037598E"/>
    <w:rsid w:val="0037633E"/>
    <w:rsid w:val="00377EEF"/>
    <w:rsid w:val="00377F40"/>
    <w:rsid w:val="00380169"/>
    <w:rsid w:val="003810A3"/>
    <w:rsid w:val="003843B5"/>
    <w:rsid w:val="00384424"/>
    <w:rsid w:val="00384788"/>
    <w:rsid w:val="0039081F"/>
    <w:rsid w:val="0039106B"/>
    <w:rsid w:val="00391CDC"/>
    <w:rsid w:val="00392353"/>
    <w:rsid w:val="0039273B"/>
    <w:rsid w:val="003939D2"/>
    <w:rsid w:val="00393BDE"/>
    <w:rsid w:val="00395813"/>
    <w:rsid w:val="00395995"/>
    <w:rsid w:val="00396DE0"/>
    <w:rsid w:val="003A0A6D"/>
    <w:rsid w:val="003A29CC"/>
    <w:rsid w:val="003A32FD"/>
    <w:rsid w:val="003A3307"/>
    <w:rsid w:val="003A3F95"/>
    <w:rsid w:val="003A6837"/>
    <w:rsid w:val="003A77AC"/>
    <w:rsid w:val="003B1C92"/>
    <w:rsid w:val="003B47A7"/>
    <w:rsid w:val="003B5995"/>
    <w:rsid w:val="003B69F3"/>
    <w:rsid w:val="003B7EFF"/>
    <w:rsid w:val="003C0B0D"/>
    <w:rsid w:val="003C112E"/>
    <w:rsid w:val="003C3CCE"/>
    <w:rsid w:val="003C61F5"/>
    <w:rsid w:val="003D2EA5"/>
    <w:rsid w:val="003D467F"/>
    <w:rsid w:val="003D59C4"/>
    <w:rsid w:val="003D5B1B"/>
    <w:rsid w:val="003D5E0A"/>
    <w:rsid w:val="003D6EAE"/>
    <w:rsid w:val="003D7128"/>
    <w:rsid w:val="003D7F2C"/>
    <w:rsid w:val="003E4054"/>
    <w:rsid w:val="003E7A77"/>
    <w:rsid w:val="003F0213"/>
    <w:rsid w:val="003F0948"/>
    <w:rsid w:val="003F10C7"/>
    <w:rsid w:val="003F16A7"/>
    <w:rsid w:val="003F1D74"/>
    <w:rsid w:val="003F34DB"/>
    <w:rsid w:val="003F3B87"/>
    <w:rsid w:val="003F44BB"/>
    <w:rsid w:val="003F6175"/>
    <w:rsid w:val="003F6482"/>
    <w:rsid w:val="003F67FF"/>
    <w:rsid w:val="00402832"/>
    <w:rsid w:val="004032E4"/>
    <w:rsid w:val="0040357F"/>
    <w:rsid w:val="0040643F"/>
    <w:rsid w:val="00410186"/>
    <w:rsid w:val="0041109B"/>
    <w:rsid w:val="0041147C"/>
    <w:rsid w:val="004130C4"/>
    <w:rsid w:val="0041341B"/>
    <w:rsid w:val="00413D3E"/>
    <w:rsid w:val="00413E0F"/>
    <w:rsid w:val="00415612"/>
    <w:rsid w:val="00415FBF"/>
    <w:rsid w:val="004164A2"/>
    <w:rsid w:val="00420E1D"/>
    <w:rsid w:val="00421515"/>
    <w:rsid w:val="004226D5"/>
    <w:rsid w:val="00423EF3"/>
    <w:rsid w:val="004246FC"/>
    <w:rsid w:val="004249AE"/>
    <w:rsid w:val="004252B9"/>
    <w:rsid w:val="0042587B"/>
    <w:rsid w:val="00427143"/>
    <w:rsid w:val="004277D7"/>
    <w:rsid w:val="00427F23"/>
    <w:rsid w:val="00430D3F"/>
    <w:rsid w:val="00431057"/>
    <w:rsid w:val="00431FAC"/>
    <w:rsid w:val="004348D2"/>
    <w:rsid w:val="00437422"/>
    <w:rsid w:val="004401EA"/>
    <w:rsid w:val="00444191"/>
    <w:rsid w:val="00445C55"/>
    <w:rsid w:val="0045439F"/>
    <w:rsid w:val="00454AE5"/>
    <w:rsid w:val="00456005"/>
    <w:rsid w:val="00456552"/>
    <w:rsid w:val="00460E5F"/>
    <w:rsid w:val="0046101F"/>
    <w:rsid w:val="00461E8C"/>
    <w:rsid w:val="00462193"/>
    <w:rsid w:val="0046365D"/>
    <w:rsid w:val="00465A37"/>
    <w:rsid w:val="00466336"/>
    <w:rsid w:val="00467347"/>
    <w:rsid w:val="00467709"/>
    <w:rsid w:val="0047216D"/>
    <w:rsid w:val="00472B68"/>
    <w:rsid w:val="00473BBA"/>
    <w:rsid w:val="0047683B"/>
    <w:rsid w:val="004775CD"/>
    <w:rsid w:val="00477C04"/>
    <w:rsid w:val="004819EB"/>
    <w:rsid w:val="004838C9"/>
    <w:rsid w:val="00484AF8"/>
    <w:rsid w:val="0049037E"/>
    <w:rsid w:val="004910C5"/>
    <w:rsid w:val="00491475"/>
    <w:rsid w:val="00491B2F"/>
    <w:rsid w:val="00492CF5"/>
    <w:rsid w:val="004935FF"/>
    <w:rsid w:val="00493C1E"/>
    <w:rsid w:val="004958CC"/>
    <w:rsid w:val="00495D6A"/>
    <w:rsid w:val="004974B9"/>
    <w:rsid w:val="004A1366"/>
    <w:rsid w:val="004A1F28"/>
    <w:rsid w:val="004A4794"/>
    <w:rsid w:val="004B32B2"/>
    <w:rsid w:val="004B39C3"/>
    <w:rsid w:val="004B591B"/>
    <w:rsid w:val="004B7836"/>
    <w:rsid w:val="004C07C4"/>
    <w:rsid w:val="004C0E19"/>
    <w:rsid w:val="004C15A1"/>
    <w:rsid w:val="004C1B9C"/>
    <w:rsid w:val="004C2605"/>
    <w:rsid w:val="004C327F"/>
    <w:rsid w:val="004C338C"/>
    <w:rsid w:val="004C3D6B"/>
    <w:rsid w:val="004C5F6D"/>
    <w:rsid w:val="004D4273"/>
    <w:rsid w:val="004D5A4C"/>
    <w:rsid w:val="004D7B11"/>
    <w:rsid w:val="004E1769"/>
    <w:rsid w:val="004E17DA"/>
    <w:rsid w:val="004E2449"/>
    <w:rsid w:val="004E4008"/>
    <w:rsid w:val="004E4977"/>
    <w:rsid w:val="004E7AC3"/>
    <w:rsid w:val="004F0260"/>
    <w:rsid w:val="004F0DA1"/>
    <w:rsid w:val="004F1DBC"/>
    <w:rsid w:val="004F54ED"/>
    <w:rsid w:val="004F6AF1"/>
    <w:rsid w:val="004F764B"/>
    <w:rsid w:val="005004A1"/>
    <w:rsid w:val="005016E6"/>
    <w:rsid w:val="00502054"/>
    <w:rsid w:val="005021A8"/>
    <w:rsid w:val="00503F8C"/>
    <w:rsid w:val="0050412A"/>
    <w:rsid w:val="005054F6"/>
    <w:rsid w:val="0050581E"/>
    <w:rsid w:val="0050678E"/>
    <w:rsid w:val="00507124"/>
    <w:rsid w:val="00507C81"/>
    <w:rsid w:val="00511654"/>
    <w:rsid w:val="00511FAE"/>
    <w:rsid w:val="00512BFD"/>
    <w:rsid w:val="00513839"/>
    <w:rsid w:val="00515A3F"/>
    <w:rsid w:val="00515E12"/>
    <w:rsid w:val="00517B60"/>
    <w:rsid w:val="00522C8F"/>
    <w:rsid w:val="005300CD"/>
    <w:rsid w:val="00530DCF"/>
    <w:rsid w:val="00531EE8"/>
    <w:rsid w:val="0053790E"/>
    <w:rsid w:val="005410D8"/>
    <w:rsid w:val="00542B7A"/>
    <w:rsid w:val="00544162"/>
    <w:rsid w:val="0054444F"/>
    <w:rsid w:val="00545541"/>
    <w:rsid w:val="005457D6"/>
    <w:rsid w:val="00546B77"/>
    <w:rsid w:val="00551AE9"/>
    <w:rsid w:val="00552233"/>
    <w:rsid w:val="005537AF"/>
    <w:rsid w:val="00553AB3"/>
    <w:rsid w:val="00555C32"/>
    <w:rsid w:val="005563D0"/>
    <w:rsid w:val="00557C8D"/>
    <w:rsid w:val="00560492"/>
    <w:rsid w:val="00562A56"/>
    <w:rsid w:val="00564B0D"/>
    <w:rsid w:val="00564D0B"/>
    <w:rsid w:val="00565CA6"/>
    <w:rsid w:val="00580250"/>
    <w:rsid w:val="0058246B"/>
    <w:rsid w:val="0058372F"/>
    <w:rsid w:val="00584949"/>
    <w:rsid w:val="00585B04"/>
    <w:rsid w:val="005902A7"/>
    <w:rsid w:val="00591449"/>
    <w:rsid w:val="00591F38"/>
    <w:rsid w:val="0059716A"/>
    <w:rsid w:val="005974F8"/>
    <w:rsid w:val="00597D9B"/>
    <w:rsid w:val="005A32C5"/>
    <w:rsid w:val="005A7EE0"/>
    <w:rsid w:val="005B0C1C"/>
    <w:rsid w:val="005B4121"/>
    <w:rsid w:val="005B43A0"/>
    <w:rsid w:val="005B48E3"/>
    <w:rsid w:val="005B5E6C"/>
    <w:rsid w:val="005B65CA"/>
    <w:rsid w:val="005B7B23"/>
    <w:rsid w:val="005D04C2"/>
    <w:rsid w:val="005D0E2E"/>
    <w:rsid w:val="005D1725"/>
    <w:rsid w:val="005D3854"/>
    <w:rsid w:val="005D3A3D"/>
    <w:rsid w:val="005D3C64"/>
    <w:rsid w:val="005D456F"/>
    <w:rsid w:val="005D5B47"/>
    <w:rsid w:val="005D5E74"/>
    <w:rsid w:val="005D6C91"/>
    <w:rsid w:val="005E1C43"/>
    <w:rsid w:val="005E1F5E"/>
    <w:rsid w:val="005E2DE2"/>
    <w:rsid w:val="005E41CF"/>
    <w:rsid w:val="005E42E1"/>
    <w:rsid w:val="005E7812"/>
    <w:rsid w:val="005F2554"/>
    <w:rsid w:val="005F3983"/>
    <w:rsid w:val="005F4680"/>
    <w:rsid w:val="005F51CE"/>
    <w:rsid w:val="005F7A79"/>
    <w:rsid w:val="005F7B00"/>
    <w:rsid w:val="00601F50"/>
    <w:rsid w:val="006025E5"/>
    <w:rsid w:val="0060294C"/>
    <w:rsid w:val="00602D65"/>
    <w:rsid w:val="00603206"/>
    <w:rsid w:val="0060321E"/>
    <w:rsid w:val="00603688"/>
    <w:rsid w:val="006044E9"/>
    <w:rsid w:val="006067C7"/>
    <w:rsid w:val="0060730C"/>
    <w:rsid w:val="006104AE"/>
    <w:rsid w:val="006114EE"/>
    <w:rsid w:val="006119CC"/>
    <w:rsid w:val="006125C5"/>
    <w:rsid w:val="00612FC9"/>
    <w:rsid w:val="00613A08"/>
    <w:rsid w:val="00614777"/>
    <w:rsid w:val="006162B6"/>
    <w:rsid w:val="00616E43"/>
    <w:rsid w:val="0061744E"/>
    <w:rsid w:val="0061765B"/>
    <w:rsid w:val="006205AB"/>
    <w:rsid w:val="00620675"/>
    <w:rsid w:val="00620902"/>
    <w:rsid w:val="00620B0E"/>
    <w:rsid w:val="0062332A"/>
    <w:rsid w:val="0062382F"/>
    <w:rsid w:val="006253FE"/>
    <w:rsid w:val="006304A7"/>
    <w:rsid w:val="00631DC3"/>
    <w:rsid w:val="006336C2"/>
    <w:rsid w:val="006341C0"/>
    <w:rsid w:val="00636998"/>
    <w:rsid w:val="00640358"/>
    <w:rsid w:val="006406D8"/>
    <w:rsid w:val="00641C19"/>
    <w:rsid w:val="00643EC1"/>
    <w:rsid w:val="00645FD7"/>
    <w:rsid w:val="00647BBF"/>
    <w:rsid w:val="00651485"/>
    <w:rsid w:val="00651994"/>
    <w:rsid w:val="00652B3E"/>
    <w:rsid w:val="006535DB"/>
    <w:rsid w:val="00654FBC"/>
    <w:rsid w:val="00655C73"/>
    <w:rsid w:val="0065791E"/>
    <w:rsid w:val="00657F9E"/>
    <w:rsid w:val="00660E09"/>
    <w:rsid w:val="006618FA"/>
    <w:rsid w:val="00661E40"/>
    <w:rsid w:val="006627CC"/>
    <w:rsid w:val="00664BA3"/>
    <w:rsid w:val="006664CD"/>
    <w:rsid w:val="006705E3"/>
    <w:rsid w:val="00672217"/>
    <w:rsid w:val="006768FF"/>
    <w:rsid w:val="006801C5"/>
    <w:rsid w:val="00680649"/>
    <w:rsid w:val="00683938"/>
    <w:rsid w:val="00684C47"/>
    <w:rsid w:val="00685F29"/>
    <w:rsid w:val="00690D2D"/>
    <w:rsid w:val="00691265"/>
    <w:rsid w:val="00692AAF"/>
    <w:rsid w:val="006950E0"/>
    <w:rsid w:val="006A00C7"/>
    <w:rsid w:val="006A185F"/>
    <w:rsid w:val="006A1A84"/>
    <w:rsid w:val="006A1D7D"/>
    <w:rsid w:val="006A4600"/>
    <w:rsid w:val="006B0179"/>
    <w:rsid w:val="006B0598"/>
    <w:rsid w:val="006B081A"/>
    <w:rsid w:val="006B2A2A"/>
    <w:rsid w:val="006B316C"/>
    <w:rsid w:val="006B395F"/>
    <w:rsid w:val="006B434A"/>
    <w:rsid w:val="006B5F83"/>
    <w:rsid w:val="006C2F79"/>
    <w:rsid w:val="006C3EFA"/>
    <w:rsid w:val="006C4B17"/>
    <w:rsid w:val="006C501B"/>
    <w:rsid w:val="006C557B"/>
    <w:rsid w:val="006D06E3"/>
    <w:rsid w:val="006D32E6"/>
    <w:rsid w:val="006D4EA4"/>
    <w:rsid w:val="006D54AF"/>
    <w:rsid w:val="006D7BD2"/>
    <w:rsid w:val="006E024C"/>
    <w:rsid w:val="006E1605"/>
    <w:rsid w:val="006E435D"/>
    <w:rsid w:val="006E6C31"/>
    <w:rsid w:val="006E6FF0"/>
    <w:rsid w:val="006F1B31"/>
    <w:rsid w:val="007007C2"/>
    <w:rsid w:val="00704465"/>
    <w:rsid w:val="00706472"/>
    <w:rsid w:val="00706536"/>
    <w:rsid w:val="00707EDB"/>
    <w:rsid w:val="00711FAD"/>
    <w:rsid w:val="007124CB"/>
    <w:rsid w:val="00714CCC"/>
    <w:rsid w:val="00715C70"/>
    <w:rsid w:val="007172DF"/>
    <w:rsid w:val="0071738D"/>
    <w:rsid w:val="00717CB8"/>
    <w:rsid w:val="00721283"/>
    <w:rsid w:val="00722517"/>
    <w:rsid w:val="00722DE1"/>
    <w:rsid w:val="00723CA1"/>
    <w:rsid w:val="0072444E"/>
    <w:rsid w:val="00724FE9"/>
    <w:rsid w:val="007252BF"/>
    <w:rsid w:val="007258E0"/>
    <w:rsid w:val="0073019A"/>
    <w:rsid w:val="00732A64"/>
    <w:rsid w:val="007334DD"/>
    <w:rsid w:val="00733D31"/>
    <w:rsid w:val="00734C2A"/>
    <w:rsid w:val="00734E52"/>
    <w:rsid w:val="0073591F"/>
    <w:rsid w:val="007373D9"/>
    <w:rsid w:val="00740EA0"/>
    <w:rsid w:val="00741952"/>
    <w:rsid w:val="007420D2"/>
    <w:rsid w:val="007439AE"/>
    <w:rsid w:val="00743B9B"/>
    <w:rsid w:val="00743DAB"/>
    <w:rsid w:val="00744528"/>
    <w:rsid w:val="00745251"/>
    <w:rsid w:val="007455BE"/>
    <w:rsid w:val="007462BF"/>
    <w:rsid w:val="00746BCC"/>
    <w:rsid w:val="00751161"/>
    <w:rsid w:val="00752017"/>
    <w:rsid w:val="00752BA4"/>
    <w:rsid w:val="00753000"/>
    <w:rsid w:val="00753519"/>
    <w:rsid w:val="00757CDB"/>
    <w:rsid w:val="00761312"/>
    <w:rsid w:val="00761EAA"/>
    <w:rsid w:val="007629C1"/>
    <w:rsid w:val="00763492"/>
    <w:rsid w:val="007650C8"/>
    <w:rsid w:val="00765219"/>
    <w:rsid w:val="00765812"/>
    <w:rsid w:val="00765D60"/>
    <w:rsid w:val="00767BF8"/>
    <w:rsid w:val="00767F3F"/>
    <w:rsid w:val="00770025"/>
    <w:rsid w:val="00773CEE"/>
    <w:rsid w:val="0077521F"/>
    <w:rsid w:val="007762C7"/>
    <w:rsid w:val="00777A45"/>
    <w:rsid w:val="00777B6F"/>
    <w:rsid w:val="00777C69"/>
    <w:rsid w:val="00777F72"/>
    <w:rsid w:val="00780A6E"/>
    <w:rsid w:val="007825AF"/>
    <w:rsid w:val="00785DF1"/>
    <w:rsid w:val="00785E83"/>
    <w:rsid w:val="007861DF"/>
    <w:rsid w:val="0079207A"/>
    <w:rsid w:val="00796F4A"/>
    <w:rsid w:val="00797A8C"/>
    <w:rsid w:val="007A040E"/>
    <w:rsid w:val="007A0C2D"/>
    <w:rsid w:val="007A1AA8"/>
    <w:rsid w:val="007A31D8"/>
    <w:rsid w:val="007A4075"/>
    <w:rsid w:val="007A6629"/>
    <w:rsid w:val="007A73DD"/>
    <w:rsid w:val="007B0187"/>
    <w:rsid w:val="007B02FF"/>
    <w:rsid w:val="007B126F"/>
    <w:rsid w:val="007B3ACC"/>
    <w:rsid w:val="007B5680"/>
    <w:rsid w:val="007B63A4"/>
    <w:rsid w:val="007B6675"/>
    <w:rsid w:val="007B7230"/>
    <w:rsid w:val="007B774A"/>
    <w:rsid w:val="007C0911"/>
    <w:rsid w:val="007C1F63"/>
    <w:rsid w:val="007C23CF"/>
    <w:rsid w:val="007C3153"/>
    <w:rsid w:val="007C34B4"/>
    <w:rsid w:val="007C3C38"/>
    <w:rsid w:val="007C47A6"/>
    <w:rsid w:val="007C70C7"/>
    <w:rsid w:val="007C715E"/>
    <w:rsid w:val="007D26A3"/>
    <w:rsid w:val="007D26FE"/>
    <w:rsid w:val="007D3218"/>
    <w:rsid w:val="007D60BF"/>
    <w:rsid w:val="007D6B35"/>
    <w:rsid w:val="007D75FC"/>
    <w:rsid w:val="007D7E09"/>
    <w:rsid w:val="007E1971"/>
    <w:rsid w:val="007E259B"/>
    <w:rsid w:val="007E34A3"/>
    <w:rsid w:val="007E3753"/>
    <w:rsid w:val="007E46B1"/>
    <w:rsid w:val="007F06D6"/>
    <w:rsid w:val="007F1EF2"/>
    <w:rsid w:val="007F4055"/>
    <w:rsid w:val="007F443B"/>
    <w:rsid w:val="007F62D3"/>
    <w:rsid w:val="007F7F9A"/>
    <w:rsid w:val="008001D2"/>
    <w:rsid w:val="00800F64"/>
    <w:rsid w:val="00802677"/>
    <w:rsid w:val="00802DBE"/>
    <w:rsid w:val="00804BC6"/>
    <w:rsid w:val="00805BB3"/>
    <w:rsid w:val="00806492"/>
    <w:rsid w:val="00807036"/>
    <w:rsid w:val="008075A7"/>
    <w:rsid w:val="00807BB9"/>
    <w:rsid w:val="00807BDA"/>
    <w:rsid w:val="00812005"/>
    <w:rsid w:val="00812754"/>
    <w:rsid w:val="00814419"/>
    <w:rsid w:val="00816723"/>
    <w:rsid w:val="008206F4"/>
    <w:rsid w:val="00820F77"/>
    <w:rsid w:val="00821C15"/>
    <w:rsid w:val="00822C4E"/>
    <w:rsid w:val="008230F0"/>
    <w:rsid w:val="00823AA8"/>
    <w:rsid w:val="008268FE"/>
    <w:rsid w:val="00831769"/>
    <w:rsid w:val="00831F89"/>
    <w:rsid w:val="008344EF"/>
    <w:rsid w:val="0083523E"/>
    <w:rsid w:val="008369A7"/>
    <w:rsid w:val="00836A46"/>
    <w:rsid w:val="008415D9"/>
    <w:rsid w:val="008419A2"/>
    <w:rsid w:val="00842489"/>
    <w:rsid w:val="0084424F"/>
    <w:rsid w:val="008447FA"/>
    <w:rsid w:val="00844B27"/>
    <w:rsid w:val="00844EAD"/>
    <w:rsid w:val="0084609F"/>
    <w:rsid w:val="008466E6"/>
    <w:rsid w:val="008475D3"/>
    <w:rsid w:val="00847777"/>
    <w:rsid w:val="00851A74"/>
    <w:rsid w:val="0085233C"/>
    <w:rsid w:val="008530C4"/>
    <w:rsid w:val="008540E0"/>
    <w:rsid w:val="008556D7"/>
    <w:rsid w:val="00861F1A"/>
    <w:rsid w:val="008620EC"/>
    <w:rsid w:val="00862CC3"/>
    <w:rsid w:val="00864189"/>
    <w:rsid w:val="0086464C"/>
    <w:rsid w:val="00872945"/>
    <w:rsid w:val="00873153"/>
    <w:rsid w:val="00873603"/>
    <w:rsid w:val="00873C0A"/>
    <w:rsid w:val="00873E2E"/>
    <w:rsid w:val="0087550C"/>
    <w:rsid w:val="00877AF9"/>
    <w:rsid w:val="008808C5"/>
    <w:rsid w:val="008818C9"/>
    <w:rsid w:val="0088279C"/>
    <w:rsid w:val="00890E8F"/>
    <w:rsid w:val="00891604"/>
    <w:rsid w:val="00891A8D"/>
    <w:rsid w:val="008923E8"/>
    <w:rsid w:val="008923EE"/>
    <w:rsid w:val="00892576"/>
    <w:rsid w:val="008927A4"/>
    <w:rsid w:val="00892AE4"/>
    <w:rsid w:val="00893521"/>
    <w:rsid w:val="00894C2D"/>
    <w:rsid w:val="008964B6"/>
    <w:rsid w:val="008964D6"/>
    <w:rsid w:val="00896D19"/>
    <w:rsid w:val="00897B3B"/>
    <w:rsid w:val="008A2170"/>
    <w:rsid w:val="008A495C"/>
    <w:rsid w:val="008A4E94"/>
    <w:rsid w:val="008A58CB"/>
    <w:rsid w:val="008A6BE4"/>
    <w:rsid w:val="008A79D3"/>
    <w:rsid w:val="008A7AB3"/>
    <w:rsid w:val="008B0025"/>
    <w:rsid w:val="008B2D47"/>
    <w:rsid w:val="008B3EE8"/>
    <w:rsid w:val="008B46E2"/>
    <w:rsid w:val="008B75C8"/>
    <w:rsid w:val="008C0635"/>
    <w:rsid w:val="008C3356"/>
    <w:rsid w:val="008C4697"/>
    <w:rsid w:val="008C4DE5"/>
    <w:rsid w:val="008C5086"/>
    <w:rsid w:val="008C5BEE"/>
    <w:rsid w:val="008D2A29"/>
    <w:rsid w:val="008D2DFB"/>
    <w:rsid w:val="008D3E9E"/>
    <w:rsid w:val="008D706A"/>
    <w:rsid w:val="008E04E0"/>
    <w:rsid w:val="008E0CDD"/>
    <w:rsid w:val="008E0D85"/>
    <w:rsid w:val="008E1265"/>
    <w:rsid w:val="008E2191"/>
    <w:rsid w:val="008E222E"/>
    <w:rsid w:val="008E33C1"/>
    <w:rsid w:val="008E3B56"/>
    <w:rsid w:val="008E4199"/>
    <w:rsid w:val="008E4A26"/>
    <w:rsid w:val="008E4FCC"/>
    <w:rsid w:val="008E6B9F"/>
    <w:rsid w:val="008E6BEC"/>
    <w:rsid w:val="008F0DCD"/>
    <w:rsid w:val="008F4FE4"/>
    <w:rsid w:val="008F7D0F"/>
    <w:rsid w:val="008F7D83"/>
    <w:rsid w:val="008F7FBF"/>
    <w:rsid w:val="00900CD5"/>
    <w:rsid w:val="00903E53"/>
    <w:rsid w:val="009064F7"/>
    <w:rsid w:val="0091016F"/>
    <w:rsid w:val="00911ADB"/>
    <w:rsid w:val="009137CF"/>
    <w:rsid w:val="009137EF"/>
    <w:rsid w:val="0091668C"/>
    <w:rsid w:val="009169B8"/>
    <w:rsid w:val="00917303"/>
    <w:rsid w:val="00917F45"/>
    <w:rsid w:val="0092132D"/>
    <w:rsid w:val="00923FE2"/>
    <w:rsid w:val="00924214"/>
    <w:rsid w:val="00924280"/>
    <w:rsid w:val="0092536C"/>
    <w:rsid w:val="009352EF"/>
    <w:rsid w:val="009362AE"/>
    <w:rsid w:val="00940C63"/>
    <w:rsid w:val="0094130F"/>
    <w:rsid w:val="00943341"/>
    <w:rsid w:val="00943363"/>
    <w:rsid w:val="00944949"/>
    <w:rsid w:val="00945AF4"/>
    <w:rsid w:val="009463E0"/>
    <w:rsid w:val="00946973"/>
    <w:rsid w:val="009502F0"/>
    <w:rsid w:val="00954E72"/>
    <w:rsid w:val="00955E54"/>
    <w:rsid w:val="00956142"/>
    <w:rsid w:val="00957318"/>
    <w:rsid w:val="0096122A"/>
    <w:rsid w:val="00962155"/>
    <w:rsid w:val="00963F54"/>
    <w:rsid w:val="009649EF"/>
    <w:rsid w:val="00964FBD"/>
    <w:rsid w:val="00965132"/>
    <w:rsid w:val="0096544E"/>
    <w:rsid w:val="009658C5"/>
    <w:rsid w:val="00967373"/>
    <w:rsid w:val="009678C8"/>
    <w:rsid w:val="00967F52"/>
    <w:rsid w:val="00967F85"/>
    <w:rsid w:val="00971110"/>
    <w:rsid w:val="009715C1"/>
    <w:rsid w:val="0097359C"/>
    <w:rsid w:val="0097473C"/>
    <w:rsid w:val="009761DE"/>
    <w:rsid w:val="00976F45"/>
    <w:rsid w:val="0097732A"/>
    <w:rsid w:val="00977844"/>
    <w:rsid w:val="00980CC0"/>
    <w:rsid w:val="00982199"/>
    <w:rsid w:val="009838B8"/>
    <w:rsid w:val="009839CC"/>
    <w:rsid w:val="00983ECB"/>
    <w:rsid w:val="0098426C"/>
    <w:rsid w:val="009850D1"/>
    <w:rsid w:val="0098573A"/>
    <w:rsid w:val="009878F4"/>
    <w:rsid w:val="00990AFC"/>
    <w:rsid w:val="00991A07"/>
    <w:rsid w:val="00991B97"/>
    <w:rsid w:val="00991BE1"/>
    <w:rsid w:val="00992052"/>
    <w:rsid w:val="00992673"/>
    <w:rsid w:val="009938F2"/>
    <w:rsid w:val="00997121"/>
    <w:rsid w:val="009972F4"/>
    <w:rsid w:val="00997B40"/>
    <w:rsid w:val="00997C2D"/>
    <w:rsid w:val="00997C41"/>
    <w:rsid w:val="009A4D40"/>
    <w:rsid w:val="009A4FFA"/>
    <w:rsid w:val="009A5AEE"/>
    <w:rsid w:val="009A661A"/>
    <w:rsid w:val="009A7DF6"/>
    <w:rsid w:val="009B0909"/>
    <w:rsid w:val="009B1929"/>
    <w:rsid w:val="009B5CF4"/>
    <w:rsid w:val="009B6B19"/>
    <w:rsid w:val="009C0F3B"/>
    <w:rsid w:val="009C1263"/>
    <w:rsid w:val="009C1E1D"/>
    <w:rsid w:val="009C4005"/>
    <w:rsid w:val="009C4F69"/>
    <w:rsid w:val="009C7896"/>
    <w:rsid w:val="009D27F4"/>
    <w:rsid w:val="009D2998"/>
    <w:rsid w:val="009D3A95"/>
    <w:rsid w:val="009D49BC"/>
    <w:rsid w:val="009D4F54"/>
    <w:rsid w:val="009D6314"/>
    <w:rsid w:val="009D7582"/>
    <w:rsid w:val="009E0146"/>
    <w:rsid w:val="009E1CE5"/>
    <w:rsid w:val="009E2747"/>
    <w:rsid w:val="009E3446"/>
    <w:rsid w:val="009E448C"/>
    <w:rsid w:val="009E5409"/>
    <w:rsid w:val="009F110A"/>
    <w:rsid w:val="009F151D"/>
    <w:rsid w:val="009F1D9C"/>
    <w:rsid w:val="009F1F01"/>
    <w:rsid w:val="009F320F"/>
    <w:rsid w:val="009F371F"/>
    <w:rsid w:val="009F56DA"/>
    <w:rsid w:val="009F5955"/>
    <w:rsid w:val="009F7543"/>
    <w:rsid w:val="00A01615"/>
    <w:rsid w:val="00A0447C"/>
    <w:rsid w:val="00A0583E"/>
    <w:rsid w:val="00A05DF0"/>
    <w:rsid w:val="00A0617C"/>
    <w:rsid w:val="00A1549F"/>
    <w:rsid w:val="00A15D51"/>
    <w:rsid w:val="00A1626F"/>
    <w:rsid w:val="00A16970"/>
    <w:rsid w:val="00A16D4B"/>
    <w:rsid w:val="00A16DF0"/>
    <w:rsid w:val="00A201FA"/>
    <w:rsid w:val="00A20C90"/>
    <w:rsid w:val="00A21AD7"/>
    <w:rsid w:val="00A234F8"/>
    <w:rsid w:val="00A23F15"/>
    <w:rsid w:val="00A24B52"/>
    <w:rsid w:val="00A25558"/>
    <w:rsid w:val="00A26016"/>
    <w:rsid w:val="00A26D8E"/>
    <w:rsid w:val="00A26DF2"/>
    <w:rsid w:val="00A415B6"/>
    <w:rsid w:val="00A43780"/>
    <w:rsid w:val="00A45459"/>
    <w:rsid w:val="00A45C29"/>
    <w:rsid w:val="00A45C80"/>
    <w:rsid w:val="00A4633B"/>
    <w:rsid w:val="00A4783D"/>
    <w:rsid w:val="00A5125D"/>
    <w:rsid w:val="00A52893"/>
    <w:rsid w:val="00A54F44"/>
    <w:rsid w:val="00A57C76"/>
    <w:rsid w:val="00A57CE0"/>
    <w:rsid w:val="00A61242"/>
    <w:rsid w:val="00A61E44"/>
    <w:rsid w:val="00A62272"/>
    <w:rsid w:val="00A630E7"/>
    <w:rsid w:val="00A643AD"/>
    <w:rsid w:val="00A6478F"/>
    <w:rsid w:val="00A657C7"/>
    <w:rsid w:val="00A67111"/>
    <w:rsid w:val="00A735DF"/>
    <w:rsid w:val="00A75E73"/>
    <w:rsid w:val="00A76AA4"/>
    <w:rsid w:val="00A80DE2"/>
    <w:rsid w:val="00A82468"/>
    <w:rsid w:val="00A82539"/>
    <w:rsid w:val="00A83E0D"/>
    <w:rsid w:val="00A845DC"/>
    <w:rsid w:val="00A87D79"/>
    <w:rsid w:val="00A900CC"/>
    <w:rsid w:val="00A900D9"/>
    <w:rsid w:val="00A90257"/>
    <w:rsid w:val="00A918E6"/>
    <w:rsid w:val="00A9206A"/>
    <w:rsid w:val="00A92465"/>
    <w:rsid w:val="00A941BE"/>
    <w:rsid w:val="00A97255"/>
    <w:rsid w:val="00AA0D5F"/>
    <w:rsid w:val="00AA5AE5"/>
    <w:rsid w:val="00AA6562"/>
    <w:rsid w:val="00AA68EC"/>
    <w:rsid w:val="00AA7286"/>
    <w:rsid w:val="00AA798E"/>
    <w:rsid w:val="00AB3581"/>
    <w:rsid w:val="00AB474C"/>
    <w:rsid w:val="00AB5917"/>
    <w:rsid w:val="00AB7C79"/>
    <w:rsid w:val="00AC0C5D"/>
    <w:rsid w:val="00AC11E5"/>
    <w:rsid w:val="00AC215C"/>
    <w:rsid w:val="00AC286D"/>
    <w:rsid w:val="00AC384B"/>
    <w:rsid w:val="00AC7F1A"/>
    <w:rsid w:val="00AC7FBC"/>
    <w:rsid w:val="00AD179E"/>
    <w:rsid w:val="00AD20DE"/>
    <w:rsid w:val="00AD411B"/>
    <w:rsid w:val="00AD4AC4"/>
    <w:rsid w:val="00AD6E30"/>
    <w:rsid w:val="00AD758A"/>
    <w:rsid w:val="00AD7C91"/>
    <w:rsid w:val="00AD7E4C"/>
    <w:rsid w:val="00AE0D2E"/>
    <w:rsid w:val="00AE27A8"/>
    <w:rsid w:val="00AE3206"/>
    <w:rsid w:val="00AE380E"/>
    <w:rsid w:val="00AE4183"/>
    <w:rsid w:val="00AE4B14"/>
    <w:rsid w:val="00AE5425"/>
    <w:rsid w:val="00AE6206"/>
    <w:rsid w:val="00AE671F"/>
    <w:rsid w:val="00AE6E75"/>
    <w:rsid w:val="00AE6E8D"/>
    <w:rsid w:val="00AE73EA"/>
    <w:rsid w:val="00AF0017"/>
    <w:rsid w:val="00AF0073"/>
    <w:rsid w:val="00AF2865"/>
    <w:rsid w:val="00AF4B43"/>
    <w:rsid w:val="00AF6725"/>
    <w:rsid w:val="00B00552"/>
    <w:rsid w:val="00B00EC0"/>
    <w:rsid w:val="00B02323"/>
    <w:rsid w:val="00B02503"/>
    <w:rsid w:val="00B0294B"/>
    <w:rsid w:val="00B02E5A"/>
    <w:rsid w:val="00B044EA"/>
    <w:rsid w:val="00B048C9"/>
    <w:rsid w:val="00B06F8A"/>
    <w:rsid w:val="00B07C17"/>
    <w:rsid w:val="00B07D83"/>
    <w:rsid w:val="00B10D53"/>
    <w:rsid w:val="00B11E57"/>
    <w:rsid w:val="00B12D71"/>
    <w:rsid w:val="00B1454B"/>
    <w:rsid w:val="00B147E9"/>
    <w:rsid w:val="00B1522B"/>
    <w:rsid w:val="00B17E7A"/>
    <w:rsid w:val="00B17ECA"/>
    <w:rsid w:val="00B205A1"/>
    <w:rsid w:val="00B2070D"/>
    <w:rsid w:val="00B20A32"/>
    <w:rsid w:val="00B2115C"/>
    <w:rsid w:val="00B21244"/>
    <w:rsid w:val="00B21EE5"/>
    <w:rsid w:val="00B2320A"/>
    <w:rsid w:val="00B23A01"/>
    <w:rsid w:val="00B24BBE"/>
    <w:rsid w:val="00B26D41"/>
    <w:rsid w:val="00B27B6A"/>
    <w:rsid w:val="00B31690"/>
    <w:rsid w:val="00B33A02"/>
    <w:rsid w:val="00B346E7"/>
    <w:rsid w:val="00B349F6"/>
    <w:rsid w:val="00B351AE"/>
    <w:rsid w:val="00B35597"/>
    <w:rsid w:val="00B364FE"/>
    <w:rsid w:val="00B36996"/>
    <w:rsid w:val="00B4001E"/>
    <w:rsid w:val="00B40197"/>
    <w:rsid w:val="00B40980"/>
    <w:rsid w:val="00B4111B"/>
    <w:rsid w:val="00B412DE"/>
    <w:rsid w:val="00B415A8"/>
    <w:rsid w:val="00B45124"/>
    <w:rsid w:val="00B45ED9"/>
    <w:rsid w:val="00B46E53"/>
    <w:rsid w:val="00B47643"/>
    <w:rsid w:val="00B50510"/>
    <w:rsid w:val="00B5206A"/>
    <w:rsid w:val="00B5221A"/>
    <w:rsid w:val="00B54D83"/>
    <w:rsid w:val="00B5613C"/>
    <w:rsid w:val="00B56CD9"/>
    <w:rsid w:val="00B57848"/>
    <w:rsid w:val="00B600B1"/>
    <w:rsid w:val="00B61BFF"/>
    <w:rsid w:val="00B6217B"/>
    <w:rsid w:val="00B640CF"/>
    <w:rsid w:val="00B707A7"/>
    <w:rsid w:val="00B72D75"/>
    <w:rsid w:val="00B72DF0"/>
    <w:rsid w:val="00B740D5"/>
    <w:rsid w:val="00B75A23"/>
    <w:rsid w:val="00B77286"/>
    <w:rsid w:val="00B774AB"/>
    <w:rsid w:val="00B77845"/>
    <w:rsid w:val="00B8023E"/>
    <w:rsid w:val="00B82E90"/>
    <w:rsid w:val="00B87EFA"/>
    <w:rsid w:val="00B92C4B"/>
    <w:rsid w:val="00B94A25"/>
    <w:rsid w:val="00B9503E"/>
    <w:rsid w:val="00B95591"/>
    <w:rsid w:val="00B95E05"/>
    <w:rsid w:val="00BA02FA"/>
    <w:rsid w:val="00BA02FD"/>
    <w:rsid w:val="00BA0754"/>
    <w:rsid w:val="00BA10F7"/>
    <w:rsid w:val="00BA250E"/>
    <w:rsid w:val="00BA52D2"/>
    <w:rsid w:val="00BB0052"/>
    <w:rsid w:val="00BB2868"/>
    <w:rsid w:val="00BB4624"/>
    <w:rsid w:val="00BB58E8"/>
    <w:rsid w:val="00BB74D7"/>
    <w:rsid w:val="00BB7706"/>
    <w:rsid w:val="00BC01AE"/>
    <w:rsid w:val="00BC109C"/>
    <w:rsid w:val="00BC1CA7"/>
    <w:rsid w:val="00BC30F0"/>
    <w:rsid w:val="00BC48EB"/>
    <w:rsid w:val="00BC70FB"/>
    <w:rsid w:val="00BD29FC"/>
    <w:rsid w:val="00BD3A77"/>
    <w:rsid w:val="00BD3F59"/>
    <w:rsid w:val="00BD4B1B"/>
    <w:rsid w:val="00BD53A9"/>
    <w:rsid w:val="00BD6F67"/>
    <w:rsid w:val="00BD783A"/>
    <w:rsid w:val="00BE08F1"/>
    <w:rsid w:val="00BE11CD"/>
    <w:rsid w:val="00BE1B0B"/>
    <w:rsid w:val="00BE1EC4"/>
    <w:rsid w:val="00BE5CC3"/>
    <w:rsid w:val="00BE5E1B"/>
    <w:rsid w:val="00BE6BB8"/>
    <w:rsid w:val="00BE7AB5"/>
    <w:rsid w:val="00BE7CC7"/>
    <w:rsid w:val="00BF167D"/>
    <w:rsid w:val="00BF438D"/>
    <w:rsid w:val="00BF4C79"/>
    <w:rsid w:val="00BF545F"/>
    <w:rsid w:val="00BF550E"/>
    <w:rsid w:val="00BF57BA"/>
    <w:rsid w:val="00BF7226"/>
    <w:rsid w:val="00C0205C"/>
    <w:rsid w:val="00C03705"/>
    <w:rsid w:val="00C03C52"/>
    <w:rsid w:val="00C04A6C"/>
    <w:rsid w:val="00C05381"/>
    <w:rsid w:val="00C05511"/>
    <w:rsid w:val="00C10525"/>
    <w:rsid w:val="00C114ED"/>
    <w:rsid w:val="00C150D0"/>
    <w:rsid w:val="00C2299A"/>
    <w:rsid w:val="00C240C4"/>
    <w:rsid w:val="00C2446A"/>
    <w:rsid w:val="00C248AB"/>
    <w:rsid w:val="00C25330"/>
    <w:rsid w:val="00C254BC"/>
    <w:rsid w:val="00C26631"/>
    <w:rsid w:val="00C26BA2"/>
    <w:rsid w:val="00C27E0C"/>
    <w:rsid w:val="00C31501"/>
    <w:rsid w:val="00C32840"/>
    <w:rsid w:val="00C351F0"/>
    <w:rsid w:val="00C3529B"/>
    <w:rsid w:val="00C3774E"/>
    <w:rsid w:val="00C42D30"/>
    <w:rsid w:val="00C43A40"/>
    <w:rsid w:val="00C44017"/>
    <w:rsid w:val="00C4425D"/>
    <w:rsid w:val="00C44667"/>
    <w:rsid w:val="00C457CD"/>
    <w:rsid w:val="00C47CD7"/>
    <w:rsid w:val="00C50092"/>
    <w:rsid w:val="00C51351"/>
    <w:rsid w:val="00C51D50"/>
    <w:rsid w:val="00C5236B"/>
    <w:rsid w:val="00C5237A"/>
    <w:rsid w:val="00C52B35"/>
    <w:rsid w:val="00C52CB4"/>
    <w:rsid w:val="00C54E5F"/>
    <w:rsid w:val="00C54FD0"/>
    <w:rsid w:val="00C5542F"/>
    <w:rsid w:val="00C55751"/>
    <w:rsid w:val="00C55C86"/>
    <w:rsid w:val="00C55F10"/>
    <w:rsid w:val="00C560B0"/>
    <w:rsid w:val="00C56357"/>
    <w:rsid w:val="00C564D1"/>
    <w:rsid w:val="00C568F6"/>
    <w:rsid w:val="00C5758E"/>
    <w:rsid w:val="00C61A49"/>
    <w:rsid w:val="00C62256"/>
    <w:rsid w:val="00C65F91"/>
    <w:rsid w:val="00C66707"/>
    <w:rsid w:val="00C73856"/>
    <w:rsid w:val="00C742FB"/>
    <w:rsid w:val="00C745F6"/>
    <w:rsid w:val="00C74D25"/>
    <w:rsid w:val="00C74DF1"/>
    <w:rsid w:val="00C8048E"/>
    <w:rsid w:val="00C80B2A"/>
    <w:rsid w:val="00C80E1C"/>
    <w:rsid w:val="00C81B6E"/>
    <w:rsid w:val="00C82021"/>
    <w:rsid w:val="00C82B8F"/>
    <w:rsid w:val="00C8341D"/>
    <w:rsid w:val="00C841E0"/>
    <w:rsid w:val="00C853DD"/>
    <w:rsid w:val="00C857D4"/>
    <w:rsid w:val="00C85BDC"/>
    <w:rsid w:val="00C87694"/>
    <w:rsid w:val="00C87E68"/>
    <w:rsid w:val="00C9106F"/>
    <w:rsid w:val="00C91B38"/>
    <w:rsid w:val="00C928EE"/>
    <w:rsid w:val="00C93D08"/>
    <w:rsid w:val="00C93DF5"/>
    <w:rsid w:val="00C940AD"/>
    <w:rsid w:val="00C963DF"/>
    <w:rsid w:val="00C969BD"/>
    <w:rsid w:val="00CA004B"/>
    <w:rsid w:val="00CA17F3"/>
    <w:rsid w:val="00CA5234"/>
    <w:rsid w:val="00CA67C7"/>
    <w:rsid w:val="00CB122F"/>
    <w:rsid w:val="00CB17AE"/>
    <w:rsid w:val="00CB4333"/>
    <w:rsid w:val="00CB4E89"/>
    <w:rsid w:val="00CB6708"/>
    <w:rsid w:val="00CB68FC"/>
    <w:rsid w:val="00CB7E28"/>
    <w:rsid w:val="00CB7E42"/>
    <w:rsid w:val="00CC1584"/>
    <w:rsid w:val="00CC1DFA"/>
    <w:rsid w:val="00CC2016"/>
    <w:rsid w:val="00CC3045"/>
    <w:rsid w:val="00CC49A2"/>
    <w:rsid w:val="00CC5D74"/>
    <w:rsid w:val="00CC66D9"/>
    <w:rsid w:val="00CC75DE"/>
    <w:rsid w:val="00CD08BD"/>
    <w:rsid w:val="00CD235C"/>
    <w:rsid w:val="00CD305B"/>
    <w:rsid w:val="00CD3C40"/>
    <w:rsid w:val="00CD6150"/>
    <w:rsid w:val="00CD68BF"/>
    <w:rsid w:val="00CD786E"/>
    <w:rsid w:val="00CD78CD"/>
    <w:rsid w:val="00CE0752"/>
    <w:rsid w:val="00CE345A"/>
    <w:rsid w:val="00CE597B"/>
    <w:rsid w:val="00CE70BC"/>
    <w:rsid w:val="00CF1533"/>
    <w:rsid w:val="00CF280D"/>
    <w:rsid w:val="00CF3B36"/>
    <w:rsid w:val="00CF3E1A"/>
    <w:rsid w:val="00CF5E73"/>
    <w:rsid w:val="00CF6A0A"/>
    <w:rsid w:val="00D00BA5"/>
    <w:rsid w:val="00D00DE4"/>
    <w:rsid w:val="00D00FC7"/>
    <w:rsid w:val="00D01AEE"/>
    <w:rsid w:val="00D02B70"/>
    <w:rsid w:val="00D03B4D"/>
    <w:rsid w:val="00D05242"/>
    <w:rsid w:val="00D075FD"/>
    <w:rsid w:val="00D11C09"/>
    <w:rsid w:val="00D12609"/>
    <w:rsid w:val="00D128F7"/>
    <w:rsid w:val="00D14433"/>
    <w:rsid w:val="00D15BBC"/>
    <w:rsid w:val="00D1600D"/>
    <w:rsid w:val="00D206B4"/>
    <w:rsid w:val="00D20CF0"/>
    <w:rsid w:val="00D21D83"/>
    <w:rsid w:val="00D3211A"/>
    <w:rsid w:val="00D32ABD"/>
    <w:rsid w:val="00D331E0"/>
    <w:rsid w:val="00D3455B"/>
    <w:rsid w:val="00D34CD6"/>
    <w:rsid w:val="00D353F6"/>
    <w:rsid w:val="00D369DF"/>
    <w:rsid w:val="00D37FBA"/>
    <w:rsid w:val="00D4032D"/>
    <w:rsid w:val="00D42D92"/>
    <w:rsid w:val="00D434D2"/>
    <w:rsid w:val="00D43C01"/>
    <w:rsid w:val="00D455F3"/>
    <w:rsid w:val="00D46367"/>
    <w:rsid w:val="00D46C0D"/>
    <w:rsid w:val="00D50225"/>
    <w:rsid w:val="00D50558"/>
    <w:rsid w:val="00D50A2F"/>
    <w:rsid w:val="00D51C21"/>
    <w:rsid w:val="00D5331E"/>
    <w:rsid w:val="00D537E7"/>
    <w:rsid w:val="00D57819"/>
    <w:rsid w:val="00D6013A"/>
    <w:rsid w:val="00D6205C"/>
    <w:rsid w:val="00D628DC"/>
    <w:rsid w:val="00D63048"/>
    <w:rsid w:val="00D6651A"/>
    <w:rsid w:val="00D67D78"/>
    <w:rsid w:val="00D7013C"/>
    <w:rsid w:val="00D70B34"/>
    <w:rsid w:val="00D71DDE"/>
    <w:rsid w:val="00D7263F"/>
    <w:rsid w:val="00D7398B"/>
    <w:rsid w:val="00D73D55"/>
    <w:rsid w:val="00D75AFC"/>
    <w:rsid w:val="00D805F0"/>
    <w:rsid w:val="00D8486E"/>
    <w:rsid w:val="00D8564C"/>
    <w:rsid w:val="00D86A08"/>
    <w:rsid w:val="00D876F3"/>
    <w:rsid w:val="00D90826"/>
    <w:rsid w:val="00D9120D"/>
    <w:rsid w:val="00D92AA4"/>
    <w:rsid w:val="00D92BEA"/>
    <w:rsid w:val="00D92D26"/>
    <w:rsid w:val="00D932EA"/>
    <w:rsid w:val="00D9398F"/>
    <w:rsid w:val="00D94AA5"/>
    <w:rsid w:val="00D9646E"/>
    <w:rsid w:val="00D9650F"/>
    <w:rsid w:val="00D96534"/>
    <w:rsid w:val="00D96B60"/>
    <w:rsid w:val="00D96E22"/>
    <w:rsid w:val="00D9726C"/>
    <w:rsid w:val="00DA0225"/>
    <w:rsid w:val="00DA078D"/>
    <w:rsid w:val="00DA3F93"/>
    <w:rsid w:val="00DA435A"/>
    <w:rsid w:val="00DA5C3C"/>
    <w:rsid w:val="00DA6DC7"/>
    <w:rsid w:val="00DB05E2"/>
    <w:rsid w:val="00DB1C17"/>
    <w:rsid w:val="00DB367C"/>
    <w:rsid w:val="00DB3718"/>
    <w:rsid w:val="00DB459A"/>
    <w:rsid w:val="00DB4963"/>
    <w:rsid w:val="00DB56B1"/>
    <w:rsid w:val="00DB5E30"/>
    <w:rsid w:val="00DB71DE"/>
    <w:rsid w:val="00DC1AF3"/>
    <w:rsid w:val="00DC1F40"/>
    <w:rsid w:val="00DC239D"/>
    <w:rsid w:val="00DC6235"/>
    <w:rsid w:val="00DC7686"/>
    <w:rsid w:val="00DC7B31"/>
    <w:rsid w:val="00DD3021"/>
    <w:rsid w:val="00DD503F"/>
    <w:rsid w:val="00DD62DD"/>
    <w:rsid w:val="00DD73C1"/>
    <w:rsid w:val="00DD73CC"/>
    <w:rsid w:val="00DD7407"/>
    <w:rsid w:val="00DE0934"/>
    <w:rsid w:val="00DE16B2"/>
    <w:rsid w:val="00DE2B79"/>
    <w:rsid w:val="00DE32B5"/>
    <w:rsid w:val="00DE3805"/>
    <w:rsid w:val="00DE7462"/>
    <w:rsid w:val="00DF2100"/>
    <w:rsid w:val="00DF436E"/>
    <w:rsid w:val="00DF546B"/>
    <w:rsid w:val="00DF582C"/>
    <w:rsid w:val="00DF58C5"/>
    <w:rsid w:val="00DF5A67"/>
    <w:rsid w:val="00DF6924"/>
    <w:rsid w:val="00E00765"/>
    <w:rsid w:val="00E023EA"/>
    <w:rsid w:val="00E04CBF"/>
    <w:rsid w:val="00E06BA3"/>
    <w:rsid w:val="00E07BFC"/>
    <w:rsid w:val="00E108E0"/>
    <w:rsid w:val="00E11708"/>
    <w:rsid w:val="00E12084"/>
    <w:rsid w:val="00E120E7"/>
    <w:rsid w:val="00E127AB"/>
    <w:rsid w:val="00E12BE8"/>
    <w:rsid w:val="00E13D43"/>
    <w:rsid w:val="00E151D9"/>
    <w:rsid w:val="00E20837"/>
    <w:rsid w:val="00E22F3B"/>
    <w:rsid w:val="00E231E1"/>
    <w:rsid w:val="00E24599"/>
    <w:rsid w:val="00E249A1"/>
    <w:rsid w:val="00E275F5"/>
    <w:rsid w:val="00E30E9D"/>
    <w:rsid w:val="00E33D59"/>
    <w:rsid w:val="00E34229"/>
    <w:rsid w:val="00E37598"/>
    <w:rsid w:val="00E43E78"/>
    <w:rsid w:val="00E447DE"/>
    <w:rsid w:val="00E46A58"/>
    <w:rsid w:val="00E47992"/>
    <w:rsid w:val="00E5140A"/>
    <w:rsid w:val="00E52F23"/>
    <w:rsid w:val="00E53A8B"/>
    <w:rsid w:val="00E5565E"/>
    <w:rsid w:val="00E573CB"/>
    <w:rsid w:val="00E575B1"/>
    <w:rsid w:val="00E60F92"/>
    <w:rsid w:val="00E64234"/>
    <w:rsid w:val="00E6525F"/>
    <w:rsid w:val="00E65395"/>
    <w:rsid w:val="00E66C0F"/>
    <w:rsid w:val="00E721FF"/>
    <w:rsid w:val="00E74570"/>
    <w:rsid w:val="00E75E0A"/>
    <w:rsid w:val="00E7703C"/>
    <w:rsid w:val="00E77432"/>
    <w:rsid w:val="00E77B1C"/>
    <w:rsid w:val="00E77FFB"/>
    <w:rsid w:val="00E8020D"/>
    <w:rsid w:val="00E80D19"/>
    <w:rsid w:val="00E824AC"/>
    <w:rsid w:val="00E84024"/>
    <w:rsid w:val="00E84919"/>
    <w:rsid w:val="00E85648"/>
    <w:rsid w:val="00E90CC9"/>
    <w:rsid w:val="00E92C97"/>
    <w:rsid w:val="00E9332F"/>
    <w:rsid w:val="00E93E97"/>
    <w:rsid w:val="00E9625C"/>
    <w:rsid w:val="00E962C3"/>
    <w:rsid w:val="00E9665E"/>
    <w:rsid w:val="00E976F3"/>
    <w:rsid w:val="00E97BDD"/>
    <w:rsid w:val="00EA18C4"/>
    <w:rsid w:val="00EA2A0C"/>
    <w:rsid w:val="00EA4DAA"/>
    <w:rsid w:val="00EA4DF6"/>
    <w:rsid w:val="00EA6035"/>
    <w:rsid w:val="00EA6D6F"/>
    <w:rsid w:val="00EB0ABA"/>
    <w:rsid w:val="00EB10BE"/>
    <w:rsid w:val="00EB250B"/>
    <w:rsid w:val="00EB2EAD"/>
    <w:rsid w:val="00EB2F69"/>
    <w:rsid w:val="00EB3138"/>
    <w:rsid w:val="00EB33A0"/>
    <w:rsid w:val="00EB6113"/>
    <w:rsid w:val="00EC0444"/>
    <w:rsid w:val="00EC2A32"/>
    <w:rsid w:val="00EC56B9"/>
    <w:rsid w:val="00EC67BA"/>
    <w:rsid w:val="00EC73D5"/>
    <w:rsid w:val="00ED44E9"/>
    <w:rsid w:val="00ED79A7"/>
    <w:rsid w:val="00ED7E90"/>
    <w:rsid w:val="00ED7FEC"/>
    <w:rsid w:val="00EE10F5"/>
    <w:rsid w:val="00EE1A1D"/>
    <w:rsid w:val="00EE1B60"/>
    <w:rsid w:val="00EE263E"/>
    <w:rsid w:val="00EE39FD"/>
    <w:rsid w:val="00EE3DB1"/>
    <w:rsid w:val="00EE4EB4"/>
    <w:rsid w:val="00EE6065"/>
    <w:rsid w:val="00EE6133"/>
    <w:rsid w:val="00EE62D3"/>
    <w:rsid w:val="00EE737C"/>
    <w:rsid w:val="00EF5F00"/>
    <w:rsid w:val="00EF7507"/>
    <w:rsid w:val="00F00285"/>
    <w:rsid w:val="00F0269B"/>
    <w:rsid w:val="00F04115"/>
    <w:rsid w:val="00F06DF9"/>
    <w:rsid w:val="00F10773"/>
    <w:rsid w:val="00F111A0"/>
    <w:rsid w:val="00F1234C"/>
    <w:rsid w:val="00F12946"/>
    <w:rsid w:val="00F12D6A"/>
    <w:rsid w:val="00F15CD3"/>
    <w:rsid w:val="00F21C36"/>
    <w:rsid w:val="00F22B9A"/>
    <w:rsid w:val="00F27638"/>
    <w:rsid w:val="00F31869"/>
    <w:rsid w:val="00F32319"/>
    <w:rsid w:val="00F324E1"/>
    <w:rsid w:val="00F329D6"/>
    <w:rsid w:val="00F33F20"/>
    <w:rsid w:val="00F3558D"/>
    <w:rsid w:val="00F36660"/>
    <w:rsid w:val="00F3696C"/>
    <w:rsid w:val="00F36F32"/>
    <w:rsid w:val="00F37519"/>
    <w:rsid w:val="00F413AB"/>
    <w:rsid w:val="00F414E1"/>
    <w:rsid w:val="00F41665"/>
    <w:rsid w:val="00F4368F"/>
    <w:rsid w:val="00F43A24"/>
    <w:rsid w:val="00F43B29"/>
    <w:rsid w:val="00F44642"/>
    <w:rsid w:val="00F45B4C"/>
    <w:rsid w:val="00F466F9"/>
    <w:rsid w:val="00F50126"/>
    <w:rsid w:val="00F505F0"/>
    <w:rsid w:val="00F523D2"/>
    <w:rsid w:val="00F527FB"/>
    <w:rsid w:val="00F54910"/>
    <w:rsid w:val="00F56B3C"/>
    <w:rsid w:val="00F56F70"/>
    <w:rsid w:val="00F606E7"/>
    <w:rsid w:val="00F61238"/>
    <w:rsid w:val="00F618AD"/>
    <w:rsid w:val="00F62D37"/>
    <w:rsid w:val="00F637DD"/>
    <w:rsid w:val="00F6796F"/>
    <w:rsid w:val="00F67F05"/>
    <w:rsid w:val="00F76858"/>
    <w:rsid w:val="00F7793E"/>
    <w:rsid w:val="00F81C3F"/>
    <w:rsid w:val="00F8229D"/>
    <w:rsid w:val="00F82AFF"/>
    <w:rsid w:val="00F836CE"/>
    <w:rsid w:val="00F84446"/>
    <w:rsid w:val="00F85CF4"/>
    <w:rsid w:val="00F87188"/>
    <w:rsid w:val="00F93C1D"/>
    <w:rsid w:val="00F95EFB"/>
    <w:rsid w:val="00F9786F"/>
    <w:rsid w:val="00F97CF3"/>
    <w:rsid w:val="00FA1F68"/>
    <w:rsid w:val="00FA27F3"/>
    <w:rsid w:val="00FA3ADA"/>
    <w:rsid w:val="00FA3DF2"/>
    <w:rsid w:val="00FA7077"/>
    <w:rsid w:val="00FA77A3"/>
    <w:rsid w:val="00FB07FE"/>
    <w:rsid w:val="00FB2CA0"/>
    <w:rsid w:val="00FB393E"/>
    <w:rsid w:val="00FB416D"/>
    <w:rsid w:val="00FB4E17"/>
    <w:rsid w:val="00FB6B21"/>
    <w:rsid w:val="00FB7B74"/>
    <w:rsid w:val="00FC0203"/>
    <w:rsid w:val="00FC11A1"/>
    <w:rsid w:val="00FC259E"/>
    <w:rsid w:val="00FC2A45"/>
    <w:rsid w:val="00FC69FC"/>
    <w:rsid w:val="00FC6C5D"/>
    <w:rsid w:val="00FD1552"/>
    <w:rsid w:val="00FD54D2"/>
    <w:rsid w:val="00FD7D79"/>
    <w:rsid w:val="00FE09DB"/>
    <w:rsid w:val="00FE1EBF"/>
    <w:rsid w:val="00FE2675"/>
    <w:rsid w:val="00FE2DE3"/>
    <w:rsid w:val="00FE3B26"/>
    <w:rsid w:val="00FE462C"/>
    <w:rsid w:val="00FE5597"/>
    <w:rsid w:val="00FE741A"/>
    <w:rsid w:val="00FF0460"/>
    <w:rsid w:val="00FF18E7"/>
    <w:rsid w:val="00FF2C57"/>
    <w:rsid w:val="00FF484A"/>
    <w:rsid w:val="00FF4F49"/>
    <w:rsid w:val="00FF5749"/>
    <w:rsid w:val="00FF5D20"/>
    <w:rsid w:val="00FF639D"/>
    <w:rsid w:val="00FF75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C3C38"/>
    <w:pPr>
      <w:spacing w:after="160" w:line="259" w:lineRule="auto"/>
    </w:pPr>
  </w:style>
  <w:style w:type="paragraph" w:styleId="berschrift1">
    <w:name w:val="heading 1"/>
    <w:aliases w:val="NMP Heading 1,H1,h11,h12,h13,h14,h15,h16,app heading 1,l1,Memo Heading 1,Heading 1_a,heading 1,h17,h111,h121,h131,h141,h151,h161,h18,h112,h122,h132,h142,h152,h162,h19,h113,h123,h133,h143,h153,h163,标题 1,Alt+1,Alt+11,Alt+12,Alt+13,h1"/>
    <w:next w:val="Standard"/>
    <w:link w:val="berschrift1Zchn"/>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berschrift2">
    <w:name w:val="heading 2"/>
    <w:aliases w:val="H2,h2,Head2A,2,UNDERRUBRIK 1-2,DO NOT USE_h2,h21,H2 Char,h2 Char,标题 2"/>
    <w:basedOn w:val="berschrift1"/>
    <w:next w:val="Standard"/>
    <w:link w:val="berschrift2Zchn"/>
    <w:uiPriority w:val="9"/>
    <w:qFormat/>
    <w:rsid w:val="006A1A84"/>
    <w:pPr>
      <w:numPr>
        <w:numId w:val="0"/>
      </w:numPr>
      <w:pBdr>
        <w:top w:val="none" w:sz="0" w:space="0" w:color="auto"/>
      </w:pBdr>
      <w:spacing w:before="180"/>
      <w:outlineLvl w:val="1"/>
    </w:pPr>
    <w:rPr>
      <w:sz w:val="32"/>
      <w:szCs w:val="32"/>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berschrift2"/>
    <w:next w:val="Standard"/>
    <w:link w:val="berschrift3Zchn"/>
    <w:qFormat/>
    <w:rsid w:val="006A1A84"/>
    <w:pPr>
      <w:numPr>
        <w:ilvl w:val="2"/>
      </w:numPr>
      <w:spacing w:before="120"/>
      <w:ind w:left="1429"/>
      <w:outlineLvl w:val="2"/>
    </w:pPr>
    <w:rPr>
      <w:sz w:val="28"/>
      <w:szCs w:val="28"/>
    </w:rPr>
  </w:style>
  <w:style w:type="paragraph" w:styleId="berschrift4">
    <w:name w:val="heading 4"/>
    <w:aliases w:val="h4,H4,H41,h41,H42,h42,H43,h43,H411,h411,H421,h421,H44,h44,H412,h412,H422,h422,H431,h431,H45,h45,H413,h413,H423,h423,H432,h432,H46,h46,H47,h47,Memo Heading 4,Memo Heading 5,标题 4,heading 4"/>
    <w:basedOn w:val="berschrift3"/>
    <w:next w:val="Standard"/>
    <w:link w:val="berschrift4Zchn"/>
    <w:qFormat/>
    <w:rsid w:val="006A1A84"/>
    <w:pPr>
      <w:numPr>
        <w:ilvl w:val="3"/>
      </w:numPr>
      <w:ind w:left="1431"/>
      <w:outlineLvl w:val="3"/>
    </w:pPr>
    <w:rPr>
      <w:sz w:val="24"/>
      <w:szCs w:val="24"/>
    </w:rPr>
  </w:style>
  <w:style w:type="paragraph" w:styleId="berschrift5">
    <w:name w:val="heading 5"/>
    <w:basedOn w:val="berschrift4"/>
    <w:next w:val="Standard"/>
    <w:link w:val="berschrift5Zchn"/>
    <w:qFormat/>
    <w:rsid w:val="006A1A84"/>
    <w:pPr>
      <w:numPr>
        <w:ilvl w:val="4"/>
      </w:numPr>
      <w:ind w:left="1431"/>
      <w:outlineLvl w:val="4"/>
    </w:pPr>
    <w:rPr>
      <w:sz w:val="22"/>
      <w:szCs w:val="22"/>
    </w:rPr>
  </w:style>
  <w:style w:type="paragraph" w:styleId="berschrift6">
    <w:name w:val="heading 6"/>
    <w:basedOn w:val="Standard"/>
    <w:next w:val="Standard"/>
    <w:link w:val="berschrift6Zchn"/>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berschrift7">
    <w:name w:val="heading 7"/>
    <w:basedOn w:val="Standard"/>
    <w:next w:val="Standard"/>
    <w:link w:val="berschrift7Zchn"/>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berschrift8">
    <w:name w:val="heading 8"/>
    <w:basedOn w:val="berschrift7"/>
    <w:next w:val="Standard"/>
    <w:link w:val="berschrift8Zchn"/>
    <w:qFormat/>
    <w:rsid w:val="006A1A84"/>
    <w:pPr>
      <w:numPr>
        <w:ilvl w:val="7"/>
      </w:numPr>
      <w:outlineLvl w:val="7"/>
    </w:pPr>
  </w:style>
  <w:style w:type="paragraph" w:styleId="berschrift9">
    <w:name w:val="heading 9"/>
    <w:basedOn w:val="berschrift8"/>
    <w:next w:val="Standard"/>
    <w:link w:val="berschrift9Zchn"/>
    <w:qFormat/>
    <w:rsid w:val="006A1A84"/>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aliases w:val="Lista1"/>
    <w:basedOn w:val="Standard"/>
    <w:link w:val="ListenabsatzZchn"/>
    <w:uiPriority w:val="34"/>
    <w:qFormat/>
    <w:rsid w:val="007C3C38"/>
    <w:pPr>
      <w:ind w:left="720"/>
      <w:contextualSpacing/>
    </w:pPr>
  </w:style>
  <w:style w:type="paragraph" w:styleId="StandardWeb">
    <w:name w:val="Normal (Web)"/>
    <w:basedOn w:val="Standard"/>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berschrift1Zchn">
    <w:name w:val="Überschrift 1 Zchn"/>
    <w:aliases w:val="NMP Heading 1 Zchn,H1 Zchn,h11 Zchn,h12 Zchn,h13 Zchn,h14 Zchn,h15 Zchn,h16 Zchn,app heading 1 Zchn,l1 Zchn,Memo Heading 1 Zchn,Heading 1_a Zchn,heading 1 Zchn,h17 Zchn,h111 Zchn,h121 Zchn,h131 Zchn,h141 Zchn,h151 Zchn,h161 Zchn"/>
    <w:basedOn w:val="Absatz-Standardschriftart"/>
    <w:link w:val="berschrift1"/>
    <w:rsid w:val="006A1A84"/>
    <w:rPr>
      <w:rFonts w:ascii="Arial" w:eastAsia="Times New Roman" w:hAnsi="Arial" w:cs="Arial"/>
      <w:sz w:val="36"/>
      <w:szCs w:val="36"/>
      <w:lang w:val="en-GB" w:eastAsia="zh-CN"/>
    </w:rPr>
  </w:style>
  <w:style w:type="character" w:customStyle="1" w:styleId="berschrift2Zchn">
    <w:name w:val="Überschrift 2 Zchn"/>
    <w:aliases w:val="H2 Zchn,h2 Zchn,Head2A Zchn,2 Zchn,UNDERRUBRIK 1-2 Zchn,DO NOT USE_h2 Zchn,h21 Zchn,H2 Char Zchn,h2 Char Zchn,标题 2 Zchn"/>
    <w:basedOn w:val="Absatz-Standardschriftart"/>
    <w:link w:val="berschrift2"/>
    <w:uiPriority w:val="9"/>
    <w:rsid w:val="006A1A84"/>
    <w:rPr>
      <w:rFonts w:ascii="Arial" w:eastAsia="Times New Roman" w:hAnsi="Arial" w:cs="Arial"/>
      <w:sz w:val="32"/>
      <w:szCs w:val="32"/>
      <w:lang w:val="en-GB" w:eastAsia="zh-CN"/>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basedOn w:val="Absatz-Standardschriftart"/>
    <w:link w:val="berschrift3"/>
    <w:rsid w:val="006A1A84"/>
    <w:rPr>
      <w:rFonts w:ascii="Arial" w:eastAsia="Times New Roman" w:hAnsi="Arial" w:cs="Arial"/>
      <w:sz w:val="28"/>
      <w:szCs w:val="28"/>
      <w:lang w:val="en-GB" w:eastAsia="zh-CN"/>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6A1A84"/>
    <w:rPr>
      <w:rFonts w:ascii="Arial" w:eastAsia="Times New Roman" w:hAnsi="Arial" w:cs="Arial"/>
      <w:sz w:val="24"/>
      <w:szCs w:val="24"/>
      <w:lang w:val="en-GB" w:eastAsia="zh-CN"/>
    </w:rPr>
  </w:style>
  <w:style w:type="character" w:customStyle="1" w:styleId="berschrift5Zchn">
    <w:name w:val="Überschrift 5 Zchn"/>
    <w:basedOn w:val="Absatz-Standardschriftart"/>
    <w:link w:val="berschrift5"/>
    <w:rsid w:val="006A1A84"/>
    <w:rPr>
      <w:rFonts w:ascii="Arial" w:eastAsia="Times New Roman" w:hAnsi="Arial" w:cs="Arial"/>
      <w:lang w:val="en-GB" w:eastAsia="zh-CN"/>
    </w:rPr>
  </w:style>
  <w:style w:type="character" w:customStyle="1" w:styleId="berschrift6Zchn">
    <w:name w:val="Überschrift 6 Zchn"/>
    <w:basedOn w:val="Absatz-Standardschriftart"/>
    <w:link w:val="berschrift6"/>
    <w:rsid w:val="006A1A84"/>
    <w:rPr>
      <w:rFonts w:ascii="Arial" w:eastAsia="Times New Roman" w:hAnsi="Arial" w:cs="Arial"/>
      <w:sz w:val="20"/>
      <w:szCs w:val="20"/>
      <w:lang w:val="en-GB" w:eastAsia="zh-CN"/>
    </w:rPr>
  </w:style>
  <w:style w:type="character" w:customStyle="1" w:styleId="berschrift7Zchn">
    <w:name w:val="Überschrift 7 Zchn"/>
    <w:basedOn w:val="Absatz-Standardschriftart"/>
    <w:link w:val="berschrift7"/>
    <w:rsid w:val="006A1A84"/>
    <w:rPr>
      <w:rFonts w:ascii="Arial" w:eastAsia="Times New Roman" w:hAnsi="Arial" w:cs="Arial"/>
      <w:sz w:val="20"/>
      <w:szCs w:val="20"/>
      <w:lang w:val="en-GB" w:eastAsia="zh-CN"/>
    </w:rPr>
  </w:style>
  <w:style w:type="character" w:customStyle="1" w:styleId="berschrift8Zchn">
    <w:name w:val="Überschrift 8 Zchn"/>
    <w:basedOn w:val="Absatz-Standardschriftart"/>
    <w:link w:val="berschrift8"/>
    <w:rsid w:val="006A1A84"/>
    <w:rPr>
      <w:rFonts w:ascii="Arial" w:eastAsia="Times New Roman" w:hAnsi="Arial" w:cs="Arial"/>
      <w:sz w:val="20"/>
      <w:szCs w:val="20"/>
      <w:lang w:val="en-GB" w:eastAsia="zh-CN"/>
    </w:rPr>
  </w:style>
  <w:style w:type="character" w:customStyle="1" w:styleId="berschrift9Zchn">
    <w:name w:val="Überschrift 9 Zchn"/>
    <w:basedOn w:val="Absatz-Standardschriftart"/>
    <w:link w:val="berschrift9"/>
    <w:rsid w:val="006A1A84"/>
    <w:rPr>
      <w:rFonts w:ascii="Arial" w:eastAsia="Times New Roman" w:hAnsi="Arial" w:cs="Arial"/>
      <w:sz w:val="20"/>
      <w:szCs w:val="20"/>
      <w:lang w:val="en-GB" w:eastAsia="zh-CN"/>
    </w:rPr>
  </w:style>
  <w:style w:type="paragraph" w:customStyle="1" w:styleId="TdocHeader2">
    <w:name w:val="Tdoc_Header_2"/>
    <w:basedOn w:val="Standard"/>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Sprechblasentext">
    <w:name w:val="Balloon Text"/>
    <w:basedOn w:val="Standard"/>
    <w:link w:val="SprechblasentextZchn"/>
    <w:uiPriority w:val="99"/>
    <w:unhideWhenUsed/>
    <w:rsid w:val="0086464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Beschriftung">
    <w:name w:val="caption"/>
    <w:aliases w:val="cap,Caption Equation,Caption Char1,Caption Char Char,Caption Char1 Char,Caption Char2,Caption Char Char Char,Caption Char Char1,fig and tbl,fighead2,Table Caption,fighead21,fighead22,fighead23,Table Caption1,fighead211,fighead24,topic"/>
    <w:basedOn w:val="Standard"/>
    <w:next w:val="Standard"/>
    <w:link w:val="BeschriftungZchn"/>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BeschriftungZchn">
    <w:name w:val="Beschriftung Zchn"/>
    <w:aliases w:val="cap Zchn,Caption Equation Zchn,Caption Char1 Zchn,Caption Char Char Zchn,Caption Char1 Char Zchn,Caption Char2 Zchn,Caption Char Char Char Zchn,Caption Char Char1 Zchn,fig and tbl Zchn,fighead2 Zchn,Table Caption Zchn,fighead21 Zchn"/>
    <w:link w:val="Beschriftung"/>
    <w:rsid w:val="008E04E0"/>
    <w:rPr>
      <w:rFonts w:ascii="Times New Roman" w:eastAsiaTheme="minorEastAsia" w:hAnsi="Times New Roman" w:cs="Times New Roman"/>
      <w:b/>
      <w:bCs/>
      <w:kern w:val="2"/>
      <w:sz w:val="20"/>
      <w:szCs w:val="20"/>
      <w:lang w:val="en-GB" w:eastAsia="zh-CN"/>
    </w:rPr>
  </w:style>
  <w:style w:type="table" w:styleId="Tabellenraster">
    <w:name w:val="Table Grid"/>
    <w:basedOn w:val="NormaleTabelle"/>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unhideWhenUsed/>
    <w:rsid w:val="000519FA"/>
    <w:pPr>
      <w:tabs>
        <w:tab w:val="center" w:pos="4680"/>
        <w:tab w:val="right" w:pos="9360"/>
      </w:tabs>
      <w:spacing w:after="0" w:line="240" w:lineRule="auto"/>
    </w:p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0519FA"/>
  </w:style>
  <w:style w:type="paragraph" w:styleId="Fuzeile">
    <w:name w:val="footer"/>
    <w:basedOn w:val="Standard"/>
    <w:link w:val="FuzeileZchn"/>
    <w:uiPriority w:val="99"/>
    <w:unhideWhenUsed/>
    <w:rsid w:val="000519FA"/>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0519FA"/>
  </w:style>
  <w:style w:type="character" w:customStyle="1" w:styleId="ListenabsatzZchn">
    <w:name w:val="Listenabsatz Zchn"/>
    <w:aliases w:val="Lista1 Zchn"/>
    <w:link w:val="Listenabsatz"/>
    <w:uiPriority w:val="34"/>
    <w:locked/>
    <w:rsid w:val="00AD179E"/>
  </w:style>
  <w:style w:type="character" w:styleId="Kommentarzeichen">
    <w:name w:val="annotation reference"/>
    <w:basedOn w:val="Absatz-Standardschriftart"/>
    <w:unhideWhenUsed/>
    <w:rsid w:val="009F1F01"/>
    <w:rPr>
      <w:sz w:val="16"/>
      <w:szCs w:val="16"/>
    </w:rPr>
  </w:style>
  <w:style w:type="paragraph" w:styleId="Kommentartext">
    <w:name w:val="annotation text"/>
    <w:basedOn w:val="Standard"/>
    <w:link w:val="KommentartextZchn"/>
    <w:unhideWhenUsed/>
    <w:rsid w:val="009F1F01"/>
    <w:pPr>
      <w:spacing w:line="240" w:lineRule="auto"/>
    </w:pPr>
    <w:rPr>
      <w:sz w:val="20"/>
      <w:szCs w:val="20"/>
    </w:rPr>
  </w:style>
  <w:style w:type="character" w:customStyle="1" w:styleId="KommentartextZchn">
    <w:name w:val="Kommentartext Zchn"/>
    <w:basedOn w:val="Absatz-Standardschriftart"/>
    <w:link w:val="Kommentartext"/>
    <w:rsid w:val="009F1F01"/>
    <w:rPr>
      <w:sz w:val="20"/>
      <w:szCs w:val="20"/>
    </w:rPr>
  </w:style>
  <w:style w:type="paragraph" w:styleId="Kommentarthema">
    <w:name w:val="annotation subject"/>
    <w:basedOn w:val="Kommentartext"/>
    <w:next w:val="Kommentartext"/>
    <w:link w:val="KommentarthemaZchn"/>
    <w:uiPriority w:val="99"/>
    <w:unhideWhenUsed/>
    <w:rsid w:val="009F1F01"/>
    <w:rPr>
      <w:b/>
      <w:bCs/>
    </w:rPr>
  </w:style>
  <w:style w:type="character" w:customStyle="1" w:styleId="KommentarthemaZchn">
    <w:name w:val="Kommentarthema Zchn"/>
    <w:basedOn w:val="KommentartextZchn"/>
    <w:link w:val="Kommentarthema"/>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Absatz-Standardschriftart"/>
    <w:uiPriority w:val="99"/>
    <w:unhideWhenUsed/>
    <w:rsid w:val="00072A13"/>
    <w:rPr>
      <w:strike w:val="0"/>
      <w:dstrike w:val="0"/>
      <w:color w:val="0176C3"/>
      <w:u w:val="none"/>
      <w:effect w:val="none"/>
    </w:rPr>
  </w:style>
  <w:style w:type="paragraph" w:customStyle="1" w:styleId="para">
    <w:name w:val="para"/>
    <w:basedOn w:val="Standard"/>
    <w:rsid w:val="00072A13"/>
    <w:pPr>
      <w:spacing w:before="100" w:beforeAutospacing="1" w:after="360" w:line="240" w:lineRule="auto"/>
    </w:pPr>
    <w:rPr>
      <w:rFonts w:ascii="Times New Roman" w:eastAsia="Times New Roman" w:hAnsi="Times New Roman" w:cs="Times New Roman"/>
      <w:sz w:val="24"/>
      <w:szCs w:val="24"/>
    </w:rPr>
  </w:style>
  <w:style w:type="character" w:styleId="Hervorhebung">
    <w:name w:val="Emphasis"/>
    <w:basedOn w:val="Absatz-Standardschriftart"/>
    <w:uiPriority w:val="20"/>
    <w:qFormat/>
    <w:rsid w:val="00072A13"/>
    <w:rPr>
      <w:i/>
      <w:iCs/>
    </w:rPr>
  </w:style>
  <w:style w:type="character" w:customStyle="1" w:styleId="citationref">
    <w:name w:val="citationref"/>
    <w:basedOn w:val="Absatz-Standardschriftart"/>
    <w:rsid w:val="00072A13"/>
  </w:style>
  <w:style w:type="paragraph" w:customStyle="1" w:styleId="FP">
    <w:name w:val="FP"/>
    <w:basedOn w:val="Standard"/>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Standard"/>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Standard"/>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Standard"/>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Standard"/>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Standard"/>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Standard"/>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Platzhaltertext">
    <w:name w:val="Placeholder Text"/>
    <w:basedOn w:val="Absatz-Standardschriftart"/>
    <w:uiPriority w:val="99"/>
    <w:semiHidden/>
    <w:rsid w:val="002D24D0"/>
    <w:rPr>
      <w:color w:val="808080"/>
    </w:rPr>
  </w:style>
  <w:style w:type="paragraph" w:styleId="NurText">
    <w:name w:val="Plain Text"/>
    <w:basedOn w:val="Standard"/>
    <w:link w:val="NurTextZchn"/>
    <w:uiPriority w:val="99"/>
    <w:unhideWhenUsed/>
    <w:rsid w:val="00362B48"/>
    <w:pPr>
      <w:spacing w:after="0" w:line="240" w:lineRule="auto"/>
    </w:pPr>
    <w:rPr>
      <w:rFonts w:ascii="Calibri" w:hAnsi="Calibri"/>
      <w:szCs w:val="21"/>
      <w:lang w:val="fr-FR"/>
    </w:rPr>
  </w:style>
  <w:style w:type="character" w:customStyle="1" w:styleId="NurTextZchn">
    <w:name w:val="Nur Text Zchn"/>
    <w:basedOn w:val="Absatz-Standardschriftart"/>
    <w:link w:val="NurText"/>
    <w:uiPriority w:val="99"/>
    <w:rsid w:val="00362B48"/>
    <w:rPr>
      <w:rFonts w:ascii="Calibri" w:hAnsi="Calibri"/>
      <w:szCs w:val="21"/>
      <w:lang w:val="fr-FR"/>
    </w:rPr>
  </w:style>
  <w:style w:type="paragraph" w:styleId="berarbeitung">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berschrift5"/>
    <w:next w:val="Standard"/>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Verzeichnis9">
    <w:name w:val="toc 9"/>
    <w:basedOn w:val="Verzeichnis8"/>
    <w:uiPriority w:val="39"/>
    <w:rsid w:val="003D2EA5"/>
    <w:pPr>
      <w:ind w:left="1418" w:hanging="1418"/>
    </w:pPr>
  </w:style>
  <w:style w:type="paragraph" w:styleId="Verzeichnis8">
    <w:name w:val="toc 8"/>
    <w:basedOn w:val="Verzeichnis1"/>
    <w:semiHidden/>
    <w:rsid w:val="003D2EA5"/>
    <w:pPr>
      <w:spacing w:before="180"/>
      <w:ind w:left="2693" w:hanging="2693"/>
    </w:pPr>
    <w:rPr>
      <w:b/>
    </w:rPr>
  </w:style>
  <w:style w:type="paragraph" w:styleId="Verzeichnis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Standard"/>
    <w:next w:val="Standard"/>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Verzeichnis5">
    <w:name w:val="toc 5"/>
    <w:basedOn w:val="Verzeichnis4"/>
    <w:semiHidden/>
    <w:rsid w:val="003D2EA5"/>
    <w:pPr>
      <w:ind w:left="1701" w:hanging="1701"/>
    </w:pPr>
  </w:style>
  <w:style w:type="paragraph" w:styleId="Verzeichnis4">
    <w:name w:val="toc 4"/>
    <w:basedOn w:val="Verzeichnis3"/>
    <w:uiPriority w:val="39"/>
    <w:rsid w:val="003D2EA5"/>
    <w:pPr>
      <w:ind w:left="1418" w:hanging="1418"/>
    </w:pPr>
  </w:style>
  <w:style w:type="paragraph" w:styleId="Verzeichnis3">
    <w:name w:val="toc 3"/>
    <w:basedOn w:val="Verzeichnis2"/>
    <w:uiPriority w:val="39"/>
    <w:rsid w:val="003D2EA5"/>
    <w:pPr>
      <w:ind w:left="1134" w:hanging="1134"/>
    </w:pPr>
  </w:style>
  <w:style w:type="paragraph" w:styleId="Verzeichnis2">
    <w:name w:val="toc 2"/>
    <w:basedOn w:val="Verzeichnis1"/>
    <w:uiPriority w:val="39"/>
    <w:rsid w:val="003D2EA5"/>
    <w:pPr>
      <w:keepNext w:val="0"/>
      <w:spacing w:before="0"/>
      <w:ind w:left="851" w:hanging="851"/>
    </w:pPr>
    <w:rPr>
      <w:sz w:val="20"/>
    </w:rPr>
  </w:style>
  <w:style w:type="paragraph" w:styleId="Index1">
    <w:name w:val="index 1"/>
    <w:basedOn w:val="Standard"/>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berschrift1"/>
    <w:next w:val="Standard"/>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unotenzeichen">
    <w:name w:val="footnote reference"/>
    <w:semiHidden/>
    <w:rsid w:val="003D2EA5"/>
    <w:rPr>
      <w:b/>
      <w:position w:val="6"/>
      <w:sz w:val="16"/>
    </w:rPr>
  </w:style>
  <w:style w:type="paragraph" w:styleId="Funotentext">
    <w:name w:val="footnote text"/>
    <w:basedOn w:val="Standard"/>
    <w:link w:val="FunotentextZchn"/>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FunotentextZchn">
    <w:name w:val="Fußnotentext Zchn"/>
    <w:basedOn w:val="Absatz-Standardschriftart"/>
    <w:link w:val="Funotentext"/>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nummer2">
    <w:name w:val="List Number 2"/>
    <w:basedOn w:val="Listennummer"/>
    <w:rsid w:val="003D2EA5"/>
    <w:pPr>
      <w:ind w:left="851"/>
    </w:pPr>
  </w:style>
  <w:style w:type="paragraph" w:styleId="Listennummer">
    <w:name w:val="List Number"/>
    <w:basedOn w:val="Liste"/>
    <w:rsid w:val="003D2EA5"/>
  </w:style>
  <w:style w:type="paragraph" w:styleId="Liste">
    <w:name w:val="List"/>
    <w:basedOn w:val="Standard"/>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Standard"/>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Verzeichnis6">
    <w:name w:val="toc 6"/>
    <w:basedOn w:val="Verzeichnis5"/>
    <w:next w:val="Standard"/>
    <w:semiHidden/>
    <w:rsid w:val="003D2EA5"/>
    <w:pPr>
      <w:ind w:left="1985" w:hanging="1985"/>
    </w:pPr>
  </w:style>
  <w:style w:type="paragraph" w:styleId="Verzeichnis7">
    <w:name w:val="toc 7"/>
    <w:basedOn w:val="Verzeichnis6"/>
    <w:next w:val="Standard"/>
    <w:semiHidden/>
    <w:rsid w:val="003D2EA5"/>
    <w:pPr>
      <w:ind w:left="2268" w:hanging="2268"/>
    </w:pPr>
  </w:style>
  <w:style w:type="paragraph" w:styleId="Aufzhlungszeichen2">
    <w:name w:val="List Bullet 2"/>
    <w:basedOn w:val="Aufzhlungszeichen"/>
    <w:rsid w:val="003D2EA5"/>
    <w:pPr>
      <w:ind w:left="851"/>
    </w:pPr>
  </w:style>
  <w:style w:type="paragraph" w:styleId="Aufzhlungszeichen">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Standard"/>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Aufzhlungszeichen3">
    <w:name w:val="List Bullet 3"/>
    <w:basedOn w:val="Aufzhlungszeichen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Aufzhlungszeichen4">
    <w:name w:val="List Bullet 4"/>
    <w:basedOn w:val="Aufzhlungszeichen3"/>
    <w:rsid w:val="003D2EA5"/>
    <w:pPr>
      <w:ind w:left="1418"/>
    </w:pPr>
  </w:style>
  <w:style w:type="paragraph" w:styleId="Aufzhlungszeichen5">
    <w:name w:val="List Bullet 5"/>
    <w:basedOn w:val="Aufzhlungszeichen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berschrift">
    <w:name w:val="index heading"/>
    <w:basedOn w:val="Standard"/>
    <w:next w:val="Standard"/>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Standard"/>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Standard"/>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Standard"/>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Standard"/>
    <w:next w:val="Standard"/>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Standard"/>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Standard"/>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Standard"/>
    <w:rsid w:val="003D2EA5"/>
    <w:pPr>
      <w:keepNext/>
      <w:keepLines/>
      <w:spacing w:before="240" w:after="180" w:line="240" w:lineRule="auto"/>
      <w:ind w:left="1418"/>
    </w:pPr>
    <w:rPr>
      <w:rFonts w:ascii="Arial" w:eastAsia="Times New Roman" w:hAnsi="Arial" w:cs="Times New Roman"/>
      <w:b/>
      <w:sz w:val="36"/>
      <w:szCs w:val="20"/>
    </w:rPr>
  </w:style>
  <w:style w:type="character" w:styleId="BesuchterHyperlink">
    <w:name w:val="FollowedHyperlink"/>
    <w:rsid w:val="003D2EA5"/>
    <w:rPr>
      <w:color w:val="800080"/>
      <w:u w:val="single"/>
    </w:rPr>
  </w:style>
  <w:style w:type="paragraph" w:styleId="Dokumentstruktur">
    <w:name w:val="Document Map"/>
    <w:basedOn w:val="Standard"/>
    <w:link w:val="DokumentstrukturZchn"/>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DokumentstrukturZchn">
    <w:name w:val="Dokumentstruktur Zchn"/>
    <w:basedOn w:val="Absatz-Standardschriftart"/>
    <w:link w:val="Dokumentstruktur"/>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Textkrper">
    <w:name w:val="Body Text"/>
    <w:basedOn w:val="Standard"/>
    <w:link w:val="TextkrperZchn"/>
    <w:rsid w:val="003D2EA5"/>
    <w:pPr>
      <w:spacing w:after="180" w:line="240" w:lineRule="auto"/>
    </w:pPr>
    <w:rPr>
      <w:rFonts w:ascii="Times New Roman" w:eastAsia="Times New Roman" w:hAnsi="Times New Roman" w:cs="Times New Roman"/>
      <w:sz w:val="20"/>
      <w:szCs w:val="20"/>
      <w:lang w:val="en-GB"/>
    </w:rPr>
  </w:style>
  <w:style w:type="character" w:customStyle="1" w:styleId="TextkrperZchn">
    <w:name w:val="Textkörper Zchn"/>
    <w:basedOn w:val="Absatz-Standardschriftart"/>
    <w:link w:val="Textkrper"/>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el">
    <w:name w:val="Title"/>
    <w:basedOn w:val="Standard"/>
    <w:next w:val="Standard"/>
    <w:link w:val="TitelZchn"/>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elZchn">
    <w:name w:val="Titel Zchn"/>
    <w:basedOn w:val="Absatz-Standardschriftart"/>
    <w:link w:val="Titel"/>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Absatz-Standardschriftart"/>
    <w:rsid w:val="00651994"/>
  </w:style>
  <w:style w:type="character" w:customStyle="1" w:styleId="legend-color">
    <w:name w:val="legend-color"/>
    <w:basedOn w:val="Absatz-Standardschriftart"/>
    <w:rsid w:val="006519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C3C38"/>
    <w:pPr>
      <w:spacing w:after="160" w:line="259" w:lineRule="auto"/>
    </w:pPr>
  </w:style>
  <w:style w:type="paragraph" w:styleId="berschrift1">
    <w:name w:val="heading 1"/>
    <w:aliases w:val="NMP Heading 1,H1,h11,h12,h13,h14,h15,h16,app heading 1,l1,Memo Heading 1,Heading 1_a,heading 1,h17,h111,h121,h131,h141,h151,h161,h18,h112,h122,h132,h142,h152,h162,h19,h113,h123,h133,h143,h153,h163,标题 1,Alt+1,Alt+11,Alt+12,Alt+13,h1"/>
    <w:next w:val="Standard"/>
    <w:link w:val="berschrift1Zchn"/>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berschrift2">
    <w:name w:val="heading 2"/>
    <w:aliases w:val="H2,h2,Head2A,2,UNDERRUBRIK 1-2,DO NOT USE_h2,h21,H2 Char,h2 Char,标题 2"/>
    <w:basedOn w:val="berschrift1"/>
    <w:next w:val="Standard"/>
    <w:link w:val="berschrift2Zchn"/>
    <w:uiPriority w:val="9"/>
    <w:qFormat/>
    <w:rsid w:val="006A1A84"/>
    <w:pPr>
      <w:numPr>
        <w:numId w:val="0"/>
      </w:numPr>
      <w:pBdr>
        <w:top w:val="none" w:sz="0" w:space="0" w:color="auto"/>
      </w:pBdr>
      <w:spacing w:before="180"/>
      <w:outlineLvl w:val="1"/>
    </w:pPr>
    <w:rPr>
      <w:sz w:val="32"/>
      <w:szCs w:val="32"/>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berschrift2"/>
    <w:next w:val="Standard"/>
    <w:link w:val="berschrift3Zchn"/>
    <w:qFormat/>
    <w:rsid w:val="006A1A84"/>
    <w:pPr>
      <w:numPr>
        <w:ilvl w:val="2"/>
      </w:numPr>
      <w:spacing w:before="120"/>
      <w:ind w:left="1429"/>
      <w:outlineLvl w:val="2"/>
    </w:pPr>
    <w:rPr>
      <w:sz w:val="28"/>
      <w:szCs w:val="28"/>
    </w:rPr>
  </w:style>
  <w:style w:type="paragraph" w:styleId="berschrift4">
    <w:name w:val="heading 4"/>
    <w:aliases w:val="h4,H4,H41,h41,H42,h42,H43,h43,H411,h411,H421,h421,H44,h44,H412,h412,H422,h422,H431,h431,H45,h45,H413,h413,H423,h423,H432,h432,H46,h46,H47,h47,Memo Heading 4,Memo Heading 5,标题 4,heading 4"/>
    <w:basedOn w:val="berschrift3"/>
    <w:next w:val="Standard"/>
    <w:link w:val="berschrift4Zchn"/>
    <w:qFormat/>
    <w:rsid w:val="006A1A84"/>
    <w:pPr>
      <w:numPr>
        <w:ilvl w:val="3"/>
      </w:numPr>
      <w:ind w:left="1431"/>
      <w:outlineLvl w:val="3"/>
    </w:pPr>
    <w:rPr>
      <w:sz w:val="24"/>
      <w:szCs w:val="24"/>
    </w:rPr>
  </w:style>
  <w:style w:type="paragraph" w:styleId="berschrift5">
    <w:name w:val="heading 5"/>
    <w:basedOn w:val="berschrift4"/>
    <w:next w:val="Standard"/>
    <w:link w:val="berschrift5Zchn"/>
    <w:qFormat/>
    <w:rsid w:val="006A1A84"/>
    <w:pPr>
      <w:numPr>
        <w:ilvl w:val="4"/>
      </w:numPr>
      <w:ind w:left="1431"/>
      <w:outlineLvl w:val="4"/>
    </w:pPr>
    <w:rPr>
      <w:sz w:val="22"/>
      <w:szCs w:val="22"/>
    </w:rPr>
  </w:style>
  <w:style w:type="paragraph" w:styleId="berschrift6">
    <w:name w:val="heading 6"/>
    <w:basedOn w:val="Standard"/>
    <w:next w:val="Standard"/>
    <w:link w:val="berschrift6Zchn"/>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berschrift7">
    <w:name w:val="heading 7"/>
    <w:basedOn w:val="Standard"/>
    <w:next w:val="Standard"/>
    <w:link w:val="berschrift7Zchn"/>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berschrift8">
    <w:name w:val="heading 8"/>
    <w:basedOn w:val="berschrift7"/>
    <w:next w:val="Standard"/>
    <w:link w:val="berschrift8Zchn"/>
    <w:qFormat/>
    <w:rsid w:val="006A1A84"/>
    <w:pPr>
      <w:numPr>
        <w:ilvl w:val="7"/>
      </w:numPr>
      <w:outlineLvl w:val="7"/>
    </w:pPr>
  </w:style>
  <w:style w:type="paragraph" w:styleId="berschrift9">
    <w:name w:val="heading 9"/>
    <w:basedOn w:val="berschrift8"/>
    <w:next w:val="Standard"/>
    <w:link w:val="berschrift9Zchn"/>
    <w:qFormat/>
    <w:rsid w:val="006A1A84"/>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aliases w:val="Lista1"/>
    <w:basedOn w:val="Standard"/>
    <w:link w:val="ListenabsatzZchn"/>
    <w:uiPriority w:val="34"/>
    <w:qFormat/>
    <w:rsid w:val="007C3C38"/>
    <w:pPr>
      <w:ind w:left="720"/>
      <w:contextualSpacing/>
    </w:pPr>
  </w:style>
  <w:style w:type="paragraph" w:styleId="StandardWeb">
    <w:name w:val="Normal (Web)"/>
    <w:basedOn w:val="Standard"/>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berschrift1Zchn">
    <w:name w:val="Überschrift 1 Zchn"/>
    <w:aliases w:val="NMP Heading 1 Zchn,H1 Zchn,h11 Zchn,h12 Zchn,h13 Zchn,h14 Zchn,h15 Zchn,h16 Zchn,app heading 1 Zchn,l1 Zchn,Memo Heading 1 Zchn,Heading 1_a Zchn,heading 1 Zchn,h17 Zchn,h111 Zchn,h121 Zchn,h131 Zchn,h141 Zchn,h151 Zchn,h161 Zchn"/>
    <w:basedOn w:val="Absatz-Standardschriftart"/>
    <w:link w:val="berschrift1"/>
    <w:rsid w:val="006A1A84"/>
    <w:rPr>
      <w:rFonts w:ascii="Arial" w:eastAsia="Times New Roman" w:hAnsi="Arial" w:cs="Arial"/>
      <w:sz w:val="36"/>
      <w:szCs w:val="36"/>
      <w:lang w:val="en-GB" w:eastAsia="zh-CN"/>
    </w:rPr>
  </w:style>
  <w:style w:type="character" w:customStyle="1" w:styleId="berschrift2Zchn">
    <w:name w:val="Überschrift 2 Zchn"/>
    <w:aliases w:val="H2 Zchn,h2 Zchn,Head2A Zchn,2 Zchn,UNDERRUBRIK 1-2 Zchn,DO NOT USE_h2 Zchn,h21 Zchn,H2 Char Zchn,h2 Char Zchn,标题 2 Zchn"/>
    <w:basedOn w:val="Absatz-Standardschriftart"/>
    <w:link w:val="berschrift2"/>
    <w:uiPriority w:val="9"/>
    <w:rsid w:val="006A1A84"/>
    <w:rPr>
      <w:rFonts w:ascii="Arial" w:eastAsia="Times New Roman" w:hAnsi="Arial" w:cs="Arial"/>
      <w:sz w:val="32"/>
      <w:szCs w:val="32"/>
      <w:lang w:val="en-GB" w:eastAsia="zh-CN"/>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basedOn w:val="Absatz-Standardschriftart"/>
    <w:link w:val="berschrift3"/>
    <w:rsid w:val="006A1A84"/>
    <w:rPr>
      <w:rFonts w:ascii="Arial" w:eastAsia="Times New Roman" w:hAnsi="Arial" w:cs="Arial"/>
      <w:sz w:val="28"/>
      <w:szCs w:val="28"/>
      <w:lang w:val="en-GB" w:eastAsia="zh-CN"/>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6A1A84"/>
    <w:rPr>
      <w:rFonts w:ascii="Arial" w:eastAsia="Times New Roman" w:hAnsi="Arial" w:cs="Arial"/>
      <w:sz w:val="24"/>
      <w:szCs w:val="24"/>
      <w:lang w:val="en-GB" w:eastAsia="zh-CN"/>
    </w:rPr>
  </w:style>
  <w:style w:type="character" w:customStyle="1" w:styleId="berschrift5Zchn">
    <w:name w:val="Überschrift 5 Zchn"/>
    <w:basedOn w:val="Absatz-Standardschriftart"/>
    <w:link w:val="berschrift5"/>
    <w:rsid w:val="006A1A84"/>
    <w:rPr>
      <w:rFonts w:ascii="Arial" w:eastAsia="Times New Roman" w:hAnsi="Arial" w:cs="Arial"/>
      <w:lang w:val="en-GB" w:eastAsia="zh-CN"/>
    </w:rPr>
  </w:style>
  <w:style w:type="character" w:customStyle="1" w:styleId="berschrift6Zchn">
    <w:name w:val="Überschrift 6 Zchn"/>
    <w:basedOn w:val="Absatz-Standardschriftart"/>
    <w:link w:val="berschrift6"/>
    <w:rsid w:val="006A1A84"/>
    <w:rPr>
      <w:rFonts w:ascii="Arial" w:eastAsia="Times New Roman" w:hAnsi="Arial" w:cs="Arial"/>
      <w:sz w:val="20"/>
      <w:szCs w:val="20"/>
      <w:lang w:val="en-GB" w:eastAsia="zh-CN"/>
    </w:rPr>
  </w:style>
  <w:style w:type="character" w:customStyle="1" w:styleId="berschrift7Zchn">
    <w:name w:val="Überschrift 7 Zchn"/>
    <w:basedOn w:val="Absatz-Standardschriftart"/>
    <w:link w:val="berschrift7"/>
    <w:rsid w:val="006A1A84"/>
    <w:rPr>
      <w:rFonts w:ascii="Arial" w:eastAsia="Times New Roman" w:hAnsi="Arial" w:cs="Arial"/>
      <w:sz w:val="20"/>
      <w:szCs w:val="20"/>
      <w:lang w:val="en-GB" w:eastAsia="zh-CN"/>
    </w:rPr>
  </w:style>
  <w:style w:type="character" w:customStyle="1" w:styleId="berschrift8Zchn">
    <w:name w:val="Überschrift 8 Zchn"/>
    <w:basedOn w:val="Absatz-Standardschriftart"/>
    <w:link w:val="berschrift8"/>
    <w:rsid w:val="006A1A84"/>
    <w:rPr>
      <w:rFonts w:ascii="Arial" w:eastAsia="Times New Roman" w:hAnsi="Arial" w:cs="Arial"/>
      <w:sz w:val="20"/>
      <w:szCs w:val="20"/>
      <w:lang w:val="en-GB" w:eastAsia="zh-CN"/>
    </w:rPr>
  </w:style>
  <w:style w:type="character" w:customStyle="1" w:styleId="berschrift9Zchn">
    <w:name w:val="Überschrift 9 Zchn"/>
    <w:basedOn w:val="Absatz-Standardschriftart"/>
    <w:link w:val="berschrift9"/>
    <w:rsid w:val="006A1A84"/>
    <w:rPr>
      <w:rFonts w:ascii="Arial" w:eastAsia="Times New Roman" w:hAnsi="Arial" w:cs="Arial"/>
      <w:sz w:val="20"/>
      <w:szCs w:val="20"/>
      <w:lang w:val="en-GB" w:eastAsia="zh-CN"/>
    </w:rPr>
  </w:style>
  <w:style w:type="paragraph" w:customStyle="1" w:styleId="TdocHeader2">
    <w:name w:val="Tdoc_Header_2"/>
    <w:basedOn w:val="Standard"/>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Sprechblasentext">
    <w:name w:val="Balloon Text"/>
    <w:basedOn w:val="Standard"/>
    <w:link w:val="SprechblasentextZchn"/>
    <w:uiPriority w:val="99"/>
    <w:unhideWhenUsed/>
    <w:rsid w:val="0086464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Beschriftung">
    <w:name w:val="caption"/>
    <w:aliases w:val="cap,Caption Equation,Caption Char1,Caption Char Char,Caption Char1 Char,Caption Char2,Caption Char Char Char,Caption Char Char1,fig and tbl,fighead2,Table Caption,fighead21,fighead22,fighead23,Table Caption1,fighead211,fighead24,topic"/>
    <w:basedOn w:val="Standard"/>
    <w:next w:val="Standard"/>
    <w:link w:val="BeschriftungZchn"/>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BeschriftungZchn">
    <w:name w:val="Beschriftung Zchn"/>
    <w:aliases w:val="cap Zchn,Caption Equation Zchn,Caption Char1 Zchn,Caption Char Char Zchn,Caption Char1 Char Zchn,Caption Char2 Zchn,Caption Char Char Char Zchn,Caption Char Char1 Zchn,fig and tbl Zchn,fighead2 Zchn,Table Caption Zchn,fighead21 Zchn"/>
    <w:link w:val="Beschriftung"/>
    <w:rsid w:val="008E04E0"/>
    <w:rPr>
      <w:rFonts w:ascii="Times New Roman" w:eastAsiaTheme="minorEastAsia" w:hAnsi="Times New Roman" w:cs="Times New Roman"/>
      <w:b/>
      <w:bCs/>
      <w:kern w:val="2"/>
      <w:sz w:val="20"/>
      <w:szCs w:val="20"/>
      <w:lang w:val="en-GB" w:eastAsia="zh-CN"/>
    </w:rPr>
  </w:style>
  <w:style w:type="table" w:styleId="Tabellenraster">
    <w:name w:val="Table Grid"/>
    <w:basedOn w:val="NormaleTabelle"/>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unhideWhenUsed/>
    <w:rsid w:val="000519FA"/>
    <w:pPr>
      <w:tabs>
        <w:tab w:val="center" w:pos="4680"/>
        <w:tab w:val="right" w:pos="9360"/>
      </w:tabs>
      <w:spacing w:after="0" w:line="240" w:lineRule="auto"/>
    </w:p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0519FA"/>
  </w:style>
  <w:style w:type="paragraph" w:styleId="Fuzeile">
    <w:name w:val="footer"/>
    <w:basedOn w:val="Standard"/>
    <w:link w:val="FuzeileZchn"/>
    <w:uiPriority w:val="99"/>
    <w:unhideWhenUsed/>
    <w:rsid w:val="000519FA"/>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0519FA"/>
  </w:style>
  <w:style w:type="character" w:customStyle="1" w:styleId="ListenabsatzZchn">
    <w:name w:val="Listenabsatz Zchn"/>
    <w:aliases w:val="Lista1 Zchn"/>
    <w:link w:val="Listenabsatz"/>
    <w:uiPriority w:val="34"/>
    <w:locked/>
    <w:rsid w:val="00AD179E"/>
  </w:style>
  <w:style w:type="character" w:styleId="Kommentarzeichen">
    <w:name w:val="annotation reference"/>
    <w:basedOn w:val="Absatz-Standardschriftart"/>
    <w:unhideWhenUsed/>
    <w:rsid w:val="009F1F01"/>
    <w:rPr>
      <w:sz w:val="16"/>
      <w:szCs w:val="16"/>
    </w:rPr>
  </w:style>
  <w:style w:type="paragraph" w:styleId="Kommentartext">
    <w:name w:val="annotation text"/>
    <w:basedOn w:val="Standard"/>
    <w:link w:val="KommentartextZchn"/>
    <w:unhideWhenUsed/>
    <w:rsid w:val="009F1F01"/>
    <w:pPr>
      <w:spacing w:line="240" w:lineRule="auto"/>
    </w:pPr>
    <w:rPr>
      <w:sz w:val="20"/>
      <w:szCs w:val="20"/>
    </w:rPr>
  </w:style>
  <w:style w:type="character" w:customStyle="1" w:styleId="KommentartextZchn">
    <w:name w:val="Kommentartext Zchn"/>
    <w:basedOn w:val="Absatz-Standardschriftart"/>
    <w:link w:val="Kommentartext"/>
    <w:rsid w:val="009F1F01"/>
    <w:rPr>
      <w:sz w:val="20"/>
      <w:szCs w:val="20"/>
    </w:rPr>
  </w:style>
  <w:style w:type="paragraph" w:styleId="Kommentarthema">
    <w:name w:val="annotation subject"/>
    <w:basedOn w:val="Kommentartext"/>
    <w:next w:val="Kommentartext"/>
    <w:link w:val="KommentarthemaZchn"/>
    <w:uiPriority w:val="99"/>
    <w:unhideWhenUsed/>
    <w:rsid w:val="009F1F01"/>
    <w:rPr>
      <w:b/>
      <w:bCs/>
    </w:rPr>
  </w:style>
  <w:style w:type="character" w:customStyle="1" w:styleId="KommentarthemaZchn">
    <w:name w:val="Kommentarthema Zchn"/>
    <w:basedOn w:val="KommentartextZchn"/>
    <w:link w:val="Kommentarthema"/>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Absatz-Standardschriftart"/>
    <w:uiPriority w:val="99"/>
    <w:unhideWhenUsed/>
    <w:rsid w:val="00072A13"/>
    <w:rPr>
      <w:strike w:val="0"/>
      <w:dstrike w:val="0"/>
      <w:color w:val="0176C3"/>
      <w:u w:val="none"/>
      <w:effect w:val="none"/>
    </w:rPr>
  </w:style>
  <w:style w:type="paragraph" w:customStyle="1" w:styleId="para">
    <w:name w:val="para"/>
    <w:basedOn w:val="Standard"/>
    <w:rsid w:val="00072A13"/>
    <w:pPr>
      <w:spacing w:before="100" w:beforeAutospacing="1" w:after="360" w:line="240" w:lineRule="auto"/>
    </w:pPr>
    <w:rPr>
      <w:rFonts w:ascii="Times New Roman" w:eastAsia="Times New Roman" w:hAnsi="Times New Roman" w:cs="Times New Roman"/>
      <w:sz w:val="24"/>
      <w:szCs w:val="24"/>
    </w:rPr>
  </w:style>
  <w:style w:type="character" w:styleId="Hervorhebung">
    <w:name w:val="Emphasis"/>
    <w:basedOn w:val="Absatz-Standardschriftart"/>
    <w:uiPriority w:val="20"/>
    <w:qFormat/>
    <w:rsid w:val="00072A13"/>
    <w:rPr>
      <w:i/>
      <w:iCs/>
    </w:rPr>
  </w:style>
  <w:style w:type="character" w:customStyle="1" w:styleId="citationref">
    <w:name w:val="citationref"/>
    <w:basedOn w:val="Absatz-Standardschriftart"/>
    <w:rsid w:val="00072A13"/>
  </w:style>
  <w:style w:type="paragraph" w:customStyle="1" w:styleId="FP">
    <w:name w:val="FP"/>
    <w:basedOn w:val="Standard"/>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Standard"/>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Standard"/>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Standard"/>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Standard"/>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Standard"/>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Standard"/>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Platzhaltertext">
    <w:name w:val="Placeholder Text"/>
    <w:basedOn w:val="Absatz-Standardschriftart"/>
    <w:uiPriority w:val="99"/>
    <w:semiHidden/>
    <w:rsid w:val="002D24D0"/>
    <w:rPr>
      <w:color w:val="808080"/>
    </w:rPr>
  </w:style>
  <w:style w:type="paragraph" w:styleId="NurText">
    <w:name w:val="Plain Text"/>
    <w:basedOn w:val="Standard"/>
    <w:link w:val="NurTextZchn"/>
    <w:uiPriority w:val="99"/>
    <w:unhideWhenUsed/>
    <w:rsid w:val="00362B48"/>
    <w:pPr>
      <w:spacing w:after="0" w:line="240" w:lineRule="auto"/>
    </w:pPr>
    <w:rPr>
      <w:rFonts w:ascii="Calibri" w:hAnsi="Calibri"/>
      <w:szCs w:val="21"/>
      <w:lang w:val="fr-FR"/>
    </w:rPr>
  </w:style>
  <w:style w:type="character" w:customStyle="1" w:styleId="NurTextZchn">
    <w:name w:val="Nur Text Zchn"/>
    <w:basedOn w:val="Absatz-Standardschriftart"/>
    <w:link w:val="NurText"/>
    <w:uiPriority w:val="99"/>
    <w:rsid w:val="00362B48"/>
    <w:rPr>
      <w:rFonts w:ascii="Calibri" w:hAnsi="Calibri"/>
      <w:szCs w:val="21"/>
      <w:lang w:val="fr-FR"/>
    </w:rPr>
  </w:style>
  <w:style w:type="paragraph" w:styleId="berarbeitung">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berschrift5"/>
    <w:next w:val="Standard"/>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Verzeichnis9">
    <w:name w:val="toc 9"/>
    <w:basedOn w:val="Verzeichnis8"/>
    <w:uiPriority w:val="39"/>
    <w:rsid w:val="003D2EA5"/>
    <w:pPr>
      <w:ind w:left="1418" w:hanging="1418"/>
    </w:pPr>
  </w:style>
  <w:style w:type="paragraph" w:styleId="Verzeichnis8">
    <w:name w:val="toc 8"/>
    <w:basedOn w:val="Verzeichnis1"/>
    <w:semiHidden/>
    <w:rsid w:val="003D2EA5"/>
    <w:pPr>
      <w:spacing w:before="180"/>
      <w:ind w:left="2693" w:hanging="2693"/>
    </w:pPr>
    <w:rPr>
      <w:b/>
    </w:rPr>
  </w:style>
  <w:style w:type="paragraph" w:styleId="Verzeichnis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Standard"/>
    <w:next w:val="Standard"/>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Verzeichnis5">
    <w:name w:val="toc 5"/>
    <w:basedOn w:val="Verzeichnis4"/>
    <w:semiHidden/>
    <w:rsid w:val="003D2EA5"/>
    <w:pPr>
      <w:ind w:left="1701" w:hanging="1701"/>
    </w:pPr>
  </w:style>
  <w:style w:type="paragraph" w:styleId="Verzeichnis4">
    <w:name w:val="toc 4"/>
    <w:basedOn w:val="Verzeichnis3"/>
    <w:uiPriority w:val="39"/>
    <w:rsid w:val="003D2EA5"/>
    <w:pPr>
      <w:ind w:left="1418" w:hanging="1418"/>
    </w:pPr>
  </w:style>
  <w:style w:type="paragraph" w:styleId="Verzeichnis3">
    <w:name w:val="toc 3"/>
    <w:basedOn w:val="Verzeichnis2"/>
    <w:uiPriority w:val="39"/>
    <w:rsid w:val="003D2EA5"/>
    <w:pPr>
      <w:ind w:left="1134" w:hanging="1134"/>
    </w:pPr>
  </w:style>
  <w:style w:type="paragraph" w:styleId="Verzeichnis2">
    <w:name w:val="toc 2"/>
    <w:basedOn w:val="Verzeichnis1"/>
    <w:uiPriority w:val="39"/>
    <w:rsid w:val="003D2EA5"/>
    <w:pPr>
      <w:keepNext w:val="0"/>
      <w:spacing w:before="0"/>
      <w:ind w:left="851" w:hanging="851"/>
    </w:pPr>
    <w:rPr>
      <w:sz w:val="20"/>
    </w:rPr>
  </w:style>
  <w:style w:type="paragraph" w:styleId="Index1">
    <w:name w:val="index 1"/>
    <w:basedOn w:val="Standard"/>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berschrift1"/>
    <w:next w:val="Standard"/>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unotenzeichen">
    <w:name w:val="footnote reference"/>
    <w:semiHidden/>
    <w:rsid w:val="003D2EA5"/>
    <w:rPr>
      <w:b/>
      <w:position w:val="6"/>
      <w:sz w:val="16"/>
    </w:rPr>
  </w:style>
  <w:style w:type="paragraph" w:styleId="Funotentext">
    <w:name w:val="footnote text"/>
    <w:basedOn w:val="Standard"/>
    <w:link w:val="FunotentextZchn"/>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FunotentextZchn">
    <w:name w:val="Fußnotentext Zchn"/>
    <w:basedOn w:val="Absatz-Standardschriftart"/>
    <w:link w:val="Funotentext"/>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nummer2">
    <w:name w:val="List Number 2"/>
    <w:basedOn w:val="Listennummer"/>
    <w:rsid w:val="003D2EA5"/>
    <w:pPr>
      <w:ind w:left="851"/>
    </w:pPr>
  </w:style>
  <w:style w:type="paragraph" w:styleId="Listennummer">
    <w:name w:val="List Number"/>
    <w:basedOn w:val="Liste"/>
    <w:rsid w:val="003D2EA5"/>
  </w:style>
  <w:style w:type="paragraph" w:styleId="Liste">
    <w:name w:val="List"/>
    <w:basedOn w:val="Standard"/>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Standard"/>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Verzeichnis6">
    <w:name w:val="toc 6"/>
    <w:basedOn w:val="Verzeichnis5"/>
    <w:next w:val="Standard"/>
    <w:semiHidden/>
    <w:rsid w:val="003D2EA5"/>
    <w:pPr>
      <w:ind w:left="1985" w:hanging="1985"/>
    </w:pPr>
  </w:style>
  <w:style w:type="paragraph" w:styleId="Verzeichnis7">
    <w:name w:val="toc 7"/>
    <w:basedOn w:val="Verzeichnis6"/>
    <w:next w:val="Standard"/>
    <w:semiHidden/>
    <w:rsid w:val="003D2EA5"/>
    <w:pPr>
      <w:ind w:left="2268" w:hanging="2268"/>
    </w:pPr>
  </w:style>
  <w:style w:type="paragraph" w:styleId="Aufzhlungszeichen2">
    <w:name w:val="List Bullet 2"/>
    <w:basedOn w:val="Aufzhlungszeichen"/>
    <w:rsid w:val="003D2EA5"/>
    <w:pPr>
      <w:ind w:left="851"/>
    </w:pPr>
  </w:style>
  <w:style w:type="paragraph" w:styleId="Aufzhlungszeichen">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Standard"/>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Aufzhlungszeichen3">
    <w:name w:val="List Bullet 3"/>
    <w:basedOn w:val="Aufzhlungszeichen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Aufzhlungszeichen4">
    <w:name w:val="List Bullet 4"/>
    <w:basedOn w:val="Aufzhlungszeichen3"/>
    <w:rsid w:val="003D2EA5"/>
    <w:pPr>
      <w:ind w:left="1418"/>
    </w:pPr>
  </w:style>
  <w:style w:type="paragraph" w:styleId="Aufzhlungszeichen5">
    <w:name w:val="List Bullet 5"/>
    <w:basedOn w:val="Aufzhlungszeichen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berschrift">
    <w:name w:val="index heading"/>
    <w:basedOn w:val="Standard"/>
    <w:next w:val="Standard"/>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Standard"/>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Standard"/>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Standard"/>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Standard"/>
    <w:next w:val="Standard"/>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Standard"/>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Standard"/>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Standard"/>
    <w:rsid w:val="003D2EA5"/>
    <w:pPr>
      <w:keepNext/>
      <w:keepLines/>
      <w:spacing w:before="240" w:after="180" w:line="240" w:lineRule="auto"/>
      <w:ind w:left="1418"/>
    </w:pPr>
    <w:rPr>
      <w:rFonts w:ascii="Arial" w:eastAsia="Times New Roman" w:hAnsi="Arial" w:cs="Times New Roman"/>
      <w:b/>
      <w:sz w:val="36"/>
      <w:szCs w:val="20"/>
    </w:rPr>
  </w:style>
  <w:style w:type="character" w:styleId="BesuchterHyperlink">
    <w:name w:val="FollowedHyperlink"/>
    <w:rsid w:val="003D2EA5"/>
    <w:rPr>
      <w:color w:val="800080"/>
      <w:u w:val="single"/>
    </w:rPr>
  </w:style>
  <w:style w:type="paragraph" w:styleId="Dokumentstruktur">
    <w:name w:val="Document Map"/>
    <w:basedOn w:val="Standard"/>
    <w:link w:val="DokumentstrukturZchn"/>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DokumentstrukturZchn">
    <w:name w:val="Dokumentstruktur Zchn"/>
    <w:basedOn w:val="Absatz-Standardschriftart"/>
    <w:link w:val="Dokumentstruktur"/>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Textkrper">
    <w:name w:val="Body Text"/>
    <w:basedOn w:val="Standard"/>
    <w:link w:val="TextkrperZchn"/>
    <w:rsid w:val="003D2EA5"/>
    <w:pPr>
      <w:spacing w:after="180" w:line="240" w:lineRule="auto"/>
    </w:pPr>
    <w:rPr>
      <w:rFonts w:ascii="Times New Roman" w:eastAsia="Times New Roman" w:hAnsi="Times New Roman" w:cs="Times New Roman"/>
      <w:sz w:val="20"/>
      <w:szCs w:val="20"/>
      <w:lang w:val="en-GB"/>
    </w:rPr>
  </w:style>
  <w:style w:type="character" w:customStyle="1" w:styleId="TextkrperZchn">
    <w:name w:val="Textkörper Zchn"/>
    <w:basedOn w:val="Absatz-Standardschriftart"/>
    <w:link w:val="Textkrper"/>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el">
    <w:name w:val="Title"/>
    <w:basedOn w:val="Standard"/>
    <w:next w:val="Standard"/>
    <w:link w:val="TitelZchn"/>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elZchn">
    <w:name w:val="Titel Zchn"/>
    <w:basedOn w:val="Absatz-Standardschriftart"/>
    <w:link w:val="Titel"/>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Absatz-Standardschriftart"/>
    <w:rsid w:val="00651994"/>
  </w:style>
  <w:style w:type="character" w:customStyle="1" w:styleId="legend-color">
    <w:name w:val="legend-color"/>
    <w:basedOn w:val="Absatz-Standardschriftart"/>
    <w:rsid w:val="006519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67716170">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308899728">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tmp"/><Relationship Id="rId5" Type="http://schemas.openxmlformats.org/officeDocument/2006/relationships/settings" Target="settings.xml"/><Relationship Id="rId10" Type="http://schemas.openxmlformats.org/officeDocument/2006/relationships/hyperlink" Target="http://www.3gpp.org/DynaReport/GanttChart-Level-2.htm" TargetMode="External"/><Relationship Id="rId31"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DynaReport/GanttChart-Level-2.htm"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8DED6-8BAC-4ADB-8359-439CFC624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891</Words>
  <Characters>5082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Thales SPACE</Company>
  <LinksUpToDate>false</LinksUpToDate>
  <CharactersWithSpaces>5962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Thomas Heyn</cp:lastModifiedBy>
  <cp:revision>6</cp:revision>
  <cp:lastPrinted>2018-03-08T16:14:00Z</cp:lastPrinted>
  <dcterms:created xsi:type="dcterms:W3CDTF">2018-03-12T15:34:00Z</dcterms:created>
  <dcterms:modified xsi:type="dcterms:W3CDTF">2018-03-12T17:10:00Z</dcterms:modified>
</cp:coreProperties>
</file>